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D1F5B" w:rsidRDefault="006432EB" w:rsidP="00A92D51">
      <w:pPr>
        <w:pStyle w:val="Header"/>
      </w:pPr>
      <w:r>
        <w:rPr>
          <w:b/>
          <w:bCs/>
          <w:noProof/>
          <w:lang w:eastAsia="en-US"/>
        </w:rPr>
        <mc:AlternateContent>
          <mc:Choice Requires="wps">
            <w:drawing>
              <wp:anchor distT="0" distB="0" distL="114300" distR="114300" simplePos="0" relativeHeight="251657728" behindDoc="0" locked="0" layoutInCell="1" allowOverlap="1">
                <wp:simplePos x="0" y="0"/>
                <wp:positionH relativeFrom="column">
                  <wp:posOffset>100330</wp:posOffset>
                </wp:positionH>
                <wp:positionV relativeFrom="paragraph">
                  <wp:posOffset>5715</wp:posOffset>
                </wp:positionV>
                <wp:extent cx="6475095" cy="0"/>
                <wp:effectExtent l="0" t="0" r="20955" b="190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5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F4B8E8" id="_x0000_t32" coordsize="21600,21600" o:spt="32" o:oned="t" path="m,l21600,21600e" filled="f">
                <v:path arrowok="t" fillok="f" o:connecttype="none"/>
                <o:lock v:ext="edit" shapetype="t"/>
              </v:shapetype>
              <v:shape id="AutoShape 3" o:spid="_x0000_s1026" type="#_x0000_t32" style="position:absolute;margin-left:7.9pt;margin-top:.45pt;width:509.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"/>
            </w:pict>
          </mc:Fallback>
        </mc:AlternateContent>
      </w:r>
    </w:p>
    <w:p w:rsidR="00035912" w:rsidRPr="000A52D4" w:rsidRDefault="00035912" w:rsidP="00AB2B78">
      <w:pPr>
        <w:pStyle w:val="Papertitle"/>
        <w:rPr>
          <w:sz w:val="20"/>
        </w:rPr>
      </w:pPr>
      <w:r w:rsidRPr="000A52D4">
        <w:rPr>
          <w:sz w:val="36"/>
          <w:szCs w:val="36"/>
        </w:rPr>
        <w:t xml:space="preserve">Preparation </w:t>
      </w:r>
      <w:r w:rsidR="000A52D4" w:rsidRPr="000A52D4">
        <w:rPr>
          <w:sz w:val="36"/>
          <w:szCs w:val="36"/>
        </w:rPr>
        <w:t xml:space="preserve">Manuscript </w:t>
      </w:r>
      <w:r w:rsidRPr="000A52D4">
        <w:rPr>
          <w:sz w:val="36"/>
          <w:szCs w:val="36"/>
        </w:rPr>
        <w:t>Proceedings</w:t>
      </w:r>
      <w:r w:rsidR="000A52D4">
        <w:rPr>
          <w:sz w:val="20"/>
        </w:rPr>
        <w:t xml:space="preserve"> </w:t>
      </w:r>
      <w:r w:rsidR="000A52D4" w:rsidRPr="000A52D4">
        <w:rPr>
          <w:color w:val="FF0000"/>
          <w:sz w:val="20"/>
        </w:rPr>
        <w:t xml:space="preserve">(Font18, Times </w:t>
      </w:r>
      <w:r w:rsidR="0039551A">
        <w:rPr>
          <w:color w:val="FF0000"/>
          <w:sz w:val="20"/>
        </w:rPr>
        <w:t xml:space="preserve">New </w:t>
      </w:r>
      <w:r w:rsidR="000A52D4" w:rsidRPr="000A52D4">
        <w:rPr>
          <w:color w:val="FF0000"/>
          <w:sz w:val="20"/>
        </w:rPr>
        <w:t>Roman)</w:t>
      </w:r>
      <w:r w:rsidRPr="000A52D4">
        <w:rPr>
          <w:color w:val="FF0000"/>
          <w:sz w:val="20"/>
        </w:rPr>
        <w:t xml:space="preserve"> </w:t>
      </w:r>
    </w:p>
    <w:p w:rsidR="00035912" w:rsidRDefault="00861887" w:rsidP="00A92D51">
      <w:pPr>
        <w:pStyle w:val="Author"/>
        <w:rPr>
          <w:color w:val="FF0000"/>
          <w:sz w:val="20"/>
        </w:rPr>
      </w:pPr>
      <w:r>
        <w:rPr>
          <w:color w:val="FF0000"/>
          <w:sz w:val="20"/>
        </w:rPr>
        <w:t>(</w:t>
      </w:r>
      <w:r w:rsidR="00416924">
        <w:rPr>
          <w:color w:val="FF0000"/>
          <w:sz w:val="20"/>
        </w:rPr>
        <w:t>Two</w:t>
      </w:r>
      <w:r w:rsidRPr="00861887">
        <w:rPr>
          <w:color w:val="FF0000"/>
          <w:sz w:val="20"/>
        </w:rPr>
        <w:t xml:space="preserve"> space</w:t>
      </w:r>
      <w:r w:rsidR="00184D44">
        <w:rPr>
          <w:color w:val="FF0000"/>
          <w:sz w:val="20"/>
        </w:rPr>
        <w:t>s</w:t>
      </w:r>
      <w:r>
        <w:rPr>
          <w:color w:val="FF0000"/>
          <w:sz w:val="20"/>
        </w:rPr>
        <w:t>)</w:t>
      </w:r>
    </w:p>
    <w:p w:rsidR="00861887" w:rsidRPr="00861887" w:rsidRDefault="00861887" w:rsidP="00A92D51">
      <w:pPr>
        <w:pStyle w:val="Author"/>
        <w:rPr>
          <w:color w:val="FF0000"/>
          <w:sz w:val="20"/>
        </w:rPr>
      </w:pPr>
    </w:p>
    <w:p w:rsidR="00035912" w:rsidRDefault="00326712" w:rsidP="00326712">
      <w:pPr>
        <w:pStyle w:val="Author"/>
        <w:rPr>
          <w:color w:val="FF0000"/>
          <w:sz w:val="20"/>
        </w:rPr>
      </w:pPr>
      <w:bookmarkStart w:id="0" w:name="authorName"/>
      <w:bookmarkEnd w:id="0"/>
      <w:r w:rsidRPr="00326712">
        <w:rPr>
          <w:sz w:val="20"/>
        </w:rPr>
        <w:t>First Author</w:t>
      </w:r>
      <w:r>
        <w:rPr>
          <w:sz w:val="20"/>
          <w:vertAlign w:val="superscript"/>
        </w:rPr>
        <w:t>1*</w:t>
      </w:r>
      <w:r w:rsidRPr="00326712">
        <w:rPr>
          <w:sz w:val="20"/>
        </w:rPr>
        <w:t>,</w:t>
      </w:r>
      <w:r w:rsidRPr="00326712">
        <w:rPr>
          <w:sz w:val="20"/>
          <w:vertAlign w:val="superscript"/>
        </w:rPr>
        <w:t xml:space="preserve"> </w:t>
      </w:r>
      <w:r w:rsidRPr="00326712">
        <w:rPr>
          <w:sz w:val="20"/>
        </w:rPr>
        <w:t xml:space="preserve">Second </w:t>
      </w:r>
      <w:proofErr w:type="gramStart"/>
      <w:r w:rsidRPr="00326712">
        <w:rPr>
          <w:sz w:val="20"/>
        </w:rPr>
        <w:t>Author</w:t>
      </w:r>
      <w:r>
        <w:rPr>
          <w:b/>
          <w:bCs/>
          <w:sz w:val="20"/>
          <w:vertAlign w:val="superscript"/>
        </w:rPr>
        <w:t>2</w:t>
      </w:r>
      <w:r w:rsidRPr="00326712">
        <w:rPr>
          <w:b/>
          <w:bCs/>
          <w:sz w:val="20"/>
          <w:vertAlign w:val="superscript"/>
        </w:rPr>
        <w:t>, …</w:t>
      </w:r>
      <w:proofErr w:type="gramEnd"/>
      <w:r w:rsidRPr="00326712">
        <w:rPr>
          <w:sz w:val="20"/>
          <w:vertAlign w:val="superscript"/>
        </w:rPr>
        <w:t xml:space="preserve"> </w:t>
      </w:r>
      <w:r w:rsidR="000A52D4" w:rsidRPr="000A52D4">
        <w:rPr>
          <w:color w:val="FF0000"/>
          <w:sz w:val="20"/>
        </w:rPr>
        <w:t>(F</w:t>
      </w:r>
      <w:r w:rsidR="000A52D4">
        <w:rPr>
          <w:color w:val="FF0000"/>
          <w:sz w:val="20"/>
        </w:rPr>
        <w:t>ont10</w:t>
      </w:r>
      <w:r w:rsidR="000A52D4" w:rsidRPr="000A52D4">
        <w:rPr>
          <w:color w:val="FF0000"/>
          <w:sz w:val="20"/>
        </w:rPr>
        <w:t xml:space="preserve">, Times </w:t>
      </w:r>
      <w:r w:rsidR="0039551A">
        <w:rPr>
          <w:color w:val="FF0000"/>
          <w:sz w:val="20"/>
        </w:rPr>
        <w:t xml:space="preserve">New </w:t>
      </w:r>
      <w:r w:rsidR="000A52D4" w:rsidRPr="000A52D4">
        <w:rPr>
          <w:color w:val="FF0000"/>
          <w:sz w:val="20"/>
        </w:rPr>
        <w:t>Roman)</w:t>
      </w:r>
    </w:p>
    <w:p w:rsidR="000A52D4" w:rsidRDefault="00E96337" w:rsidP="00A92D51">
      <w:pPr>
        <w:pStyle w:val="Author"/>
        <w:rPr>
          <w:sz w:val="20"/>
        </w:rPr>
      </w:pPr>
      <w:r>
        <w:rPr>
          <w:sz w:val="20"/>
          <w:vertAlign w:val="superscript"/>
        </w:rPr>
        <w:t>1</w:t>
      </w:r>
      <w:r w:rsidR="000A52D4">
        <w:rPr>
          <w:sz w:val="20"/>
          <w:vertAlign w:val="superscript"/>
        </w:rPr>
        <w:t xml:space="preserve"> </w:t>
      </w:r>
      <w:r w:rsidR="00326712" w:rsidRPr="00326712">
        <w:rPr>
          <w:sz w:val="20"/>
          <w:szCs w:val="16"/>
        </w:rPr>
        <w:t>Affiliation and Short Address</w:t>
      </w:r>
    </w:p>
    <w:p w:rsidR="00E96337" w:rsidRDefault="00E96337" w:rsidP="00A92D51">
      <w:pPr>
        <w:pStyle w:val="Author"/>
        <w:rPr>
          <w:sz w:val="20"/>
        </w:rPr>
      </w:pPr>
      <w:r>
        <w:rPr>
          <w:sz w:val="20"/>
          <w:vertAlign w:val="superscript"/>
        </w:rPr>
        <w:t xml:space="preserve">2 </w:t>
      </w:r>
      <w:r w:rsidR="00326712" w:rsidRPr="00326712">
        <w:rPr>
          <w:rFonts w:eastAsia="Calibri"/>
          <w:sz w:val="20"/>
          <w:lang w:eastAsia="en-US"/>
        </w:rPr>
        <w:t>Affiliation and Short Address</w:t>
      </w:r>
    </w:p>
    <w:p w:rsidR="00861887" w:rsidRPr="00861887" w:rsidRDefault="00861887" w:rsidP="00A92D51">
      <w:pPr>
        <w:pStyle w:val="Author"/>
        <w:rPr>
          <w:color w:val="FF0000"/>
          <w:sz w:val="20"/>
        </w:rPr>
      </w:pPr>
      <w:r>
        <w:rPr>
          <w:color w:val="FF0000"/>
          <w:sz w:val="20"/>
        </w:rPr>
        <w:t>(</w:t>
      </w:r>
      <w:r w:rsidR="00416924" w:rsidRPr="00861887">
        <w:rPr>
          <w:color w:val="FF0000"/>
          <w:sz w:val="20"/>
        </w:rPr>
        <w:t>One</w:t>
      </w:r>
      <w:r w:rsidRPr="00861887">
        <w:rPr>
          <w:color w:val="FF0000"/>
          <w:sz w:val="20"/>
        </w:rPr>
        <w:t xml:space="preserve"> space</w:t>
      </w:r>
      <w:r>
        <w:rPr>
          <w:color w:val="FF0000"/>
          <w:sz w:val="20"/>
        </w:rPr>
        <w:t>)</w:t>
      </w:r>
    </w:p>
    <w:p w:rsidR="00861887" w:rsidRDefault="00861887" w:rsidP="00A92D51">
      <w:pPr>
        <w:pStyle w:val="Author"/>
        <w:rPr>
          <w:sz w:val="20"/>
        </w:rPr>
      </w:pPr>
      <w:r>
        <w:rPr>
          <w:sz w:val="20"/>
        </w:rPr>
        <w:t>*(corresponding author</w:t>
      </w:r>
      <w:r w:rsidR="00FC6CE8">
        <w:rPr>
          <w:sz w:val="20"/>
        </w:rPr>
        <w:t xml:space="preserve"> email </w:t>
      </w:r>
      <w:proofErr w:type="gramStart"/>
      <w:r w:rsidR="00FC6CE8">
        <w:rPr>
          <w:sz w:val="20"/>
        </w:rPr>
        <w:t>address</w:t>
      </w:r>
      <w:r>
        <w:rPr>
          <w:sz w:val="20"/>
        </w:rPr>
        <w:t>:</w:t>
      </w:r>
      <w:proofErr w:type="gramEnd"/>
      <w:r>
        <w:rPr>
          <w:sz w:val="20"/>
        </w:rPr>
        <w:t>)</w:t>
      </w:r>
    </w:p>
    <w:p w:rsidR="00861887" w:rsidRDefault="003856EB" w:rsidP="003856EB">
      <w:pPr>
        <w:pStyle w:val="Author"/>
        <w:tabs>
          <w:tab w:val="center" w:pos="5099"/>
          <w:tab w:val="right" w:pos="10199"/>
        </w:tabs>
        <w:jc w:val="left"/>
        <w:rPr>
          <w:color w:val="FF0000"/>
          <w:sz w:val="20"/>
        </w:rPr>
      </w:pPr>
      <w:r>
        <w:rPr>
          <w:color w:val="FF0000"/>
          <w:sz w:val="20"/>
        </w:rPr>
        <w:tab/>
      </w:r>
      <w:r w:rsidR="00861887">
        <w:rPr>
          <w:color w:val="FF0000"/>
          <w:sz w:val="20"/>
        </w:rPr>
        <w:t>(</w:t>
      </w:r>
      <w:r w:rsidR="00416924">
        <w:rPr>
          <w:color w:val="FF0000"/>
          <w:sz w:val="20"/>
        </w:rPr>
        <w:t>Two</w:t>
      </w:r>
      <w:r w:rsidR="00861887" w:rsidRPr="00861887">
        <w:rPr>
          <w:color w:val="FF0000"/>
          <w:sz w:val="20"/>
        </w:rPr>
        <w:t xml:space="preserve"> space</w:t>
      </w:r>
      <w:r w:rsidR="00184D44">
        <w:rPr>
          <w:color w:val="FF0000"/>
          <w:sz w:val="20"/>
        </w:rPr>
        <w:t>s</w:t>
      </w:r>
      <w:r w:rsidR="00861887">
        <w:rPr>
          <w:color w:val="FF0000"/>
          <w:sz w:val="20"/>
        </w:rPr>
        <w:t>)</w:t>
      </w:r>
      <w:r>
        <w:rPr>
          <w:color w:val="FF0000"/>
          <w:sz w:val="20"/>
        </w:rPr>
        <w:tab/>
      </w:r>
    </w:p>
    <w:p w:rsidR="00184D44" w:rsidRPr="00861887" w:rsidRDefault="00184D44" w:rsidP="00A92D51">
      <w:pPr>
        <w:pStyle w:val="Author"/>
        <w:rPr>
          <w:color w:val="FF0000"/>
          <w:sz w:val="20"/>
        </w:rPr>
      </w:pPr>
    </w:p>
    <w:p w:rsidR="00861887" w:rsidRPr="00861887" w:rsidRDefault="00861887" w:rsidP="00AB2B78">
      <w:pPr>
        <w:pStyle w:val="abstract"/>
        <w:spacing w:after="0" w:line="240" w:lineRule="auto"/>
        <w:ind w:firstLine="0"/>
        <w:rPr>
          <w:sz w:val="20"/>
        </w:rPr>
      </w:pPr>
      <w:r w:rsidRPr="00CE1822">
        <w:rPr>
          <w:i/>
          <w:sz w:val="24"/>
          <w:szCs w:val="24"/>
        </w:rPr>
        <w:t>Abstract</w:t>
      </w:r>
      <w:r w:rsidR="0057141F">
        <w:rPr>
          <w:sz w:val="20"/>
        </w:rPr>
        <w:t>-</w:t>
      </w:r>
      <w:r w:rsidRPr="00861887">
        <w:rPr>
          <w:rFonts w:ascii="Calibri" w:eastAsia="Calibri" w:hAnsi="Calibri" w:cs="Calibri"/>
          <w:color w:val="000000"/>
          <w:sz w:val="20"/>
          <w:lang w:eastAsia="en-US"/>
        </w:rPr>
        <w:t xml:space="preserve"> </w:t>
      </w:r>
      <w:r w:rsidRPr="00861887">
        <w:rPr>
          <w:sz w:val="20"/>
        </w:rPr>
        <w:t xml:space="preserve">Abstract is also a concise summary of the study and the second mostly read portion of a </w:t>
      </w:r>
      <w:r w:rsidR="00AB2B78">
        <w:rPr>
          <w:sz w:val="20"/>
        </w:rPr>
        <w:t xml:space="preserve">paper. The summary of your work </w:t>
      </w:r>
      <w:r w:rsidRPr="00861887">
        <w:rPr>
          <w:sz w:val="20"/>
        </w:rPr>
        <w:t xml:space="preserve">should not exceed </w:t>
      </w:r>
      <w:r w:rsidR="00A73A3D">
        <w:rPr>
          <w:sz w:val="20"/>
        </w:rPr>
        <w:t>100</w:t>
      </w:r>
      <w:r w:rsidRPr="00861887">
        <w:rPr>
          <w:sz w:val="20"/>
        </w:rPr>
        <w:t xml:space="preserve"> words. It should be a single paragraph.</w:t>
      </w:r>
      <w:r>
        <w:rPr>
          <w:sz w:val="20"/>
        </w:rPr>
        <w:t xml:space="preserve"> </w:t>
      </w:r>
      <w:r w:rsidRPr="00861887">
        <w:rPr>
          <w:color w:val="FF0000"/>
          <w:sz w:val="20"/>
        </w:rPr>
        <w:t>(</w:t>
      </w:r>
      <w:proofErr w:type="gramStart"/>
      <w:r w:rsidRPr="00861887">
        <w:rPr>
          <w:color w:val="FF0000"/>
          <w:sz w:val="20"/>
        </w:rPr>
        <w:t>bolded</w:t>
      </w:r>
      <w:proofErr w:type="gramEnd"/>
      <w:r w:rsidRPr="00861887">
        <w:rPr>
          <w:color w:val="FF0000"/>
          <w:sz w:val="20"/>
        </w:rPr>
        <w:t xml:space="preserve">, font10, </w:t>
      </w:r>
      <w:r w:rsidR="0039551A">
        <w:rPr>
          <w:color w:val="FF0000"/>
          <w:sz w:val="20"/>
        </w:rPr>
        <w:t>T</w:t>
      </w:r>
      <w:r w:rsidRPr="00861887">
        <w:rPr>
          <w:color w:val="FF0000"/>
          <w:sz w:val="20"/>
        </w:rPr>
        <w:t>imes</w:t>
      </w:r>
      <w:r w:rsidR="0039551A">
        <w:rPr>
          <w:color w:val="FF0000"/>
          <w:sz w:val="20"/>
        </w:rPr>
        <w:t xml:space="preserve"> New</w:t>
      </w:r>
      <w:r w:rsidRPr="00861887">
        <w:rPr>
          <w:color w:val="FF0000"/>
          <w:sz w:val="20"/>
        </w:rPr>
        <w:t xml:space="preserve"> </w:t>
      </w:r>
      <w:r w:rsidR="0039551A">
        <w:rPr>
          <w:color w:val="FF0000"/>
          <w:sz w:val="20"/>
        </w:rPr>
        <w:t>R</w:t>
      </w:r>
      <w:r w:rsidRPr="00861887">
        <w:rPr>
          <w:color w:val="FF0000"/>
          <w:sz w:val="20"/>
        </w:rPr>
        <w:t>oman)</w:t>
      </w:r>
    </w:p>
    <w:p w:rsidR="00861887" w:rsidRPr="00861887" w:rsidRDefault="00861887" w:rsidP="00A92D51">
      <w:pPr>
        <w:pStyle w:val="Author"/>
        <w:rPr>
          <w:color w:val="FF0000"/>
          <w:sz w:val="20"/>
        </w:rPr>
      </w:pPr>
      <w:r>
        <w:rPr>
          <w:color w:val="FF0000"/>
          <w:sz w:val="20"/>
        </w:rPr>
        <w:t>(</w:t>
      </w:r>
      <w:proofErr w:type="gramStart"/>
      <w:r w:rsidR="00184D44">
        <w:rPr>
          <w:color w:val="FF0000"/>
          <w:sz w:val="20"/>
        </w:rPr>
        <w:t>two</w:t>
      </w:r>
      <w:proofErr w:type="gramEnd"/>
      <w:r w:rsidRPr="00861887">
        <w:rPr>
          <w:color w:val="FF0000"/>
          <w:sz w:val="20"/>
        </w:rPr>
        <w:t xml:space="preserve"> space</w:t>
      </w:r>
      <w:r w:rsidR="00184D44">
        <w:rPr>
          <w:color w:val="FF0000"/>
          <w:sz w:val="20"/>
        </w:rPr>
        <w:t>s</w:t>
      </w:r>
      <w:r>
        <w:rPr>
          <w:color w:val="FF0000"/>
          <w:sz w:val="20"/>
        </w:rPr>
        <w:t>)</w:t>
      </w:r>
    </w:p>
    <w:p w:rsidR="00184D44" w:rsidRDefault="00184D44" w:rsidP="00A92D51">
      <w:pPr>
        <w:pStyle w:val="abstract"/>
        <w:spacing w:after="0" w:line="240" w:lineRule="auto"/>
      </w:pPr>
    </w:p>
    <w:p w:rsidR="00035912" w:rsidRDefault="00184D44" w:rsidP="000E0EA8">
      <w:pPr>
        <w:pStyle w:val="abstract"/>
        <w:spacing w:after="0" w:line="240" w:lineRule="auto"/>
        <w:ind w:firstLine="0"/>
        <w:rPr>
          <w:color w:val="FF0000"/>
          <w:sz w:val="20"/>
        </w:rPr>
      </w:pPr>
      <w:r w:rsidRPr="00184D44">
        <w:rPr>
          <w:i/>
          <w:iCs/>
        </w:rPr>
        <w:t>Keywords</w:t>
      </w:r>
      <w:r>
        <w:rPr>
          <w:iCs/>
        </w:rPr>
        <w:t xml:space="preserve"> </w:t>
      </w:r>
      <w:r w:rsidR="000E0EA8">
        <w:t>-</w:t>
      </w:r>
      <w:r>
        <w:t xml:space="preserve"> </w:t>
      </w:r>
      <w:r w:rsidRPr="00184D44">
        <w:rPr>
          <w:b w:val="0"/>
        </w:rPr>
        <w:t>About four key words or phrases in alphabetical order, separated by commas</w:t>
      </w:r>
      <w:r>
        <w:t xml:space="preserve"> </w:t>
      </w:r>
      <w:r>
        <w:rPr>
          <w:color w:val="FF0000"/>
          <w:sz w:val="20"/>
        </w:rPr>
        <w:t>(</w:t>
      </w:r>
      <w:r w:rsidRPr="00861887">
        <w:rPr>
          <w:color w:val="FF0000"/>
          <w:sz w:val="20"/>
        </w:rPr>
        <w:t xml:space="preserve">font10, </w:t>
      </w:r>
      <w:r w:rsidR="0039551A">
        <w:rPr>
          <w:color w:val="FF0000"/>
          <w:sz w:val="20"/>
        </w:rPr>
        <w:t>T</w:t>
      </w:r>
      <w:r w:rsidRPr="00861887">
        <w:rPr>
          <w:color w:val="FF0000"/>
          <w:sz w:val="20"/>
        </w:rPr>
        <w:t xml:space="preserve">imes </w:t>
      </w:r>
      <w:r w:rsidR="0039551A">
        <w:rPr>
          <w:color w:val="FF0000"/>
          <w:sz w:val="20"/>
        </w:rPr>
        <w:t>New R</w:t>
      </w:r>
      <w:r w:rsidRPr="00861887">
        <w:rPr>
          <w:color w:val="FF0000"/>
          <w:sz w:val="20"/>
        </w:rPr>
        <w:t>oman)</w:t>
      </w:r>
    </w:p>
    <w:p w:rsidR="00184D44" w:rsidRDefault="00184D44" w:rsidP="00A92D51">
      <w:pPr>
        <w:pStyle w:val="Author"/>
        <w:rPr>
          <w:color w:val="FF0000"/>
          <w:sz w:val="20"/>
          <w:lang w:val="en-CA"/>
        </w:rPr>
      </w:pPr>
      <w:r>
        <w:rPr>
          <w:color w:val="FF0000"/>
          <w:sz w:val="20"/>
        </w:rPr>
        <w:t>(</w:t>
      </w:r>
      <w:proofErr w:type="gramStart"/>
      <w:r w:rsidR="00070B7C">
        <w:rPr>
          <w:color w:val="FF0000"/>
          <w:sz w:val="20"/>
        </w:rPr>
        <w:t>one</w:t>
      </w:r>
      <w:proofErr w:type="gramEnd"/>
      <w:r w:rsidRPr="00861887">
        <w:rPr>
          <w:color w:val="FF0000"/>
          <w:sz w:val="20"/>
        </w:rPr>
        <w:t xml:space="preserve"> space</w:t>
      </w:r>
      <w:r>
        <w:rPr>
          <w:color w:val="FF0000"/>
          <w:sz w:val="20"/>
          <w:lang w:val="en-CA"/>
        </w:rPr>
        <w:t>)</w:t>
      </w:r>
    </w:p>
    <w:p w:rsidR="00035912" w:rsidRPr="00CE1822" w:rsidRDefault="00035912" w:rsidP="00A92D51">
      <w:pPr>
        <w:pStyle w:val="sectionhead1"/>
        <w:tabs>
          <w:tab w:val="clear" w:pos="360"/>
          <w:tab w:val="left" w:pos="720"/>
        </w:tabs>
        <w:spacing w:before="0" w:after="0" w:line="240" w:lineRule="auto"/>
        <w:ind w:left="720" w:hanging="720"/>
        <w:rPr>
          <w:b/>
          <w:bCs/>
        </w:rPr>
      </w:pPr>
      <w:bookmarkStart w:id="1" w:name="abstract"/>
      <w:bookmarkStart w:id="2" w:name="sectionHeads1"/>
      <w:bookmarkEnd w:id="1"/>
      <w:bookmarkEnd w:id="2"/>
      <w:r w:rsidRPr="00CE1822">
        <w:rPr>
          <w:b/>
          <w:bCs/>
        </w:rPr>
        <w:t>Introduction</w:t>
      </w:r>
    </w:p>
    <w:p w:rsidR="00DB382E" w:rsidRPr="00CC03B1" w:rsidRDefault="00706640" w:rsidP="001D341F">
      <w:pPr>
        <w:pStyle w:val="text"/>
        <w:spacing w:line="240" w:lineRule="auto"/>
      </w:pPr>
      <w:bookmarkStart w:id="3" w:name="text"/>
      <w:bookmarkStart w:id="4" w:name="heading2"/>
      <w:bookmarkStart w:id="5" w:name="_Hlk145922012"/>
      <w:bookmarkEnd w:id="3"/>
      <w:bookmarkEnd w:id="4"/>
      <w:r w:rsidRPr="00706640">
        <w:t xml:space="preserve">Introduction is the starting part of your paper and is also important. However, your introduction part should not exceed </w:t>
      </w:r>
      <w:r w:rsidR="00184D44">
        <w:t>half a</w:t>
      </w:r>
      <w:r w:rsidRPr="00706640">
        <w:t xml:space="preserve"> </w:t>
      </w:r>
      <w:r>
        <w:t>page</w:t>
      </w:r>
      <w:r w:rsidRPr="00706640">
        <w:t>. The first paragraph should start with a broad statement and then narrow down to the research topic on the rest of the paragraphs</w:t>
      </w:r>
      <w:bookmarkEnd w:id="5"/>
      <w:r w:rsidRPr="00706640">
        <w:t xml:space="preserve">. </w:t>
      </w:r>
    </w:p>
    <w:p w:rsidR="00706640" w:rsidRPr="00184D44" w:rsidRDefault="00184D44" w:rsidP="00A92D51">
      <w:pPr>
        <w:pStyle w:val="Author"/>
        <w:rPr>
          <w:color w:val="FF0000"/>
          <w:sz w:val="20"/>
        </w:rPr>
      </w:pPr>
      <w:r>
        <w:rPr>
          <w:color w:val="FF0000"/>
          <w:sz w:val="20"/>
        </w:rPr>
        <w:t>(One</w:t>
      </w:r>
      <w:r w:rsidRPr="00861887">
        <w:rPr>
          <w:color w:val="FF0000"/>
          <w:sz w:val="20"/>
        </w:rPr>
        <w:t xml:space="preserve"> space</w:t>
      </w:r>
      <w:r>
        <w:rPr>
          <w:color w:val="FF0000"/>
          <w:sz w:val="20"/>
        </w:rPr>
        <w:t>)</w:t>
      </w:r>
    </w:p>
    <w:p w:rsidR="00706640" w:rsidRPr="00CE1822" w:rsidRDefault="00A73A3D" w:rsidP="00A92D51">
      <w:pPr>
        <w:pStyle w:val="sectionhead1"/>
        <w:tabs>
          <w:tab w:val="clear" w:pos="360"/>
          <w:tab w:val="left" w:pos="720"/>
        </w:tabs>
        <w:spacing w:before="0" w:after="0" w:line="240" w:lineRule="auto"/>
        <w:ind w:left="720" w:hanging="720"/>
        <w:rPr>
          <w:b/>
          <w:bCs/>
        </w:rPr>
      </w:pPr>
      <w:r w:rsidRPr="00CE1822">
        <w:rPr>
          <w:b/>
          <w:bCs/>
        </w:rPr>
        <w:t>Materials and methods</w:t>
      </w:r>
    </w:p>
    <w:p w:rsidR="00706640" w:rsidRPr="00184D44" w:rsidRDefault="00184D44" w:rsidP="00A92D51">
      <w:pPr>
        <w:pStyle w:val="Author"/>
        <w:rPr>
          <w:color w:val="FF0000"/>
          <w:sz w:val="20"/>
        </w:rPr>
      </w:pPr>
      <w:bookmarkStart w:id="6" w:name="tableCaptions"/>
      <w:bookmarkStart w:id="7" w:name="_Hlk145922164"/>
      <w:bookmarkEnd w:id="6"/>
      <w:r>
        <w:rPr>
          <w:color w:val="FF0000"/>
          <w:sz w:val="20"/>
        </w:rPr>
        <w:t>(One</w:t>
      </w:r>
      <w:r w:rsidRPr="00861887">
        <w:rPr>
          <w:color w:val="FF0000"/>
          <w:sz w:val="20"/>
        </w:rPr>
        <w:t xml:space="preserve"> space</w:t>
      </w:r>
      <w:r>
        <w:rPr>
          <w:color w:val="FF0000"/>
          <w:sz w:val="20"/>
        </w:rPr>
        <w:t>)</w:t>
      </w:r>
    </w:p>
    <w:p w:rsidR="002A7506" w:rsidRDefault="00DB382E" w:rsidP="00DB382E">
      <w:pPr>
        <w:pStyle w:val="FootnoteText"/>
        <w:ind w:firstLine="187"/>
        <w:rPr>
          <w:sz w:val="20"/>
          <w:rtl/>
        </w:rPr>
      </w:pPr>
      <w:bookmarkStart w:id="8" w:name="heading3"/>
      <w:bookmarkEnd w:id="7"/>
      <w:bookmarkEnd w:id="8"/>
      <w:r w:rsidRPr="00DB382E">
        <w:rPr>
          <w:sz w:val="20"/>
        </w:rPr>
        <w:t>The purpose of writing this section is to present the work method or study method, the materials and devices used (in laboratory research) and the entire path that is followed until the goals and assumptions finally reach a specific result.</w:t>
      </w:r>
    </w:p>
    <w:p w:rsidR="00DB382E" w:rsidRDefault="00DB382E" w:rsidP="00DB382E">
      <w:pPr>
        <w:pStyle w:val="FootnoteText"/>
        <w:ind w:firstLine="187"/>
        <w:rPr>
          <w:rFonts w:hint="cs"/>
          <w:sz w:val="20"/>
          <w:rtl/>
          <w:lang w:bidi="fa-IR"/>
        </w:rPr>
      </w:pPr>
    </w:p>
    <w:p w:rsidR="00DB382E" w:rsidRPr="00CE1822" w:rsidRDefault="00DB382E" w:rsidP="00DB382E">
      <w:pPr>
        <w:pStyle w:val="sectionhead1"/>
        <w:tabs>
          <w:tab w:val="clear" w:pos="360"/>
          <w:tab w:val="left" w:pos="720"/>
        </w:tabs>
        <w:spacing w:before="0" w:after="0" w:line="240" w:lineRule="auto"/>
        <w:ind w:left="720" w:hanging="720"/>
        <w:rPr>
          <w:b/>
          <w:bCs/>
        </w:rPr>
      </w:pPr>
      <w:r w:rsidRPr="00CE1822">
        <w:rPr>
          <w:b/>
          <w:bCs/>
        </w:rPr>
        <w:t>RESULTS</w:t>
      </w:r>
      <w:r w:rsidR="00CE1822" w:rsidRPr="00CE1822">
        <w:rPr>
          <w:b/>
          <w:bCs/>
        </w:rPr>
        <w:t>,</w:t>
      </w:r>
      <w:r w:rsidRPr="00CE1822">
        <w:rPr>
          <w:b/>
          <w:bCs/>
        </w:rPr>
        <w:t xml:space="preserve"> DISCUSSION</w:t>
      </w:r>
      <w:r w:rsidR="00CE1822" w:rsidRPr="00CE1822">
        <w:rPr>
          <w:b/>
          <w:bCs/>
        </w:rPr>
        <w:t xml:space="preserve"> </w:t>
      </w:r>
      <w:r w:rsidR="00CE1822">
        <w:rPr>
          <w:b/>
          <w:bCs/>
        </w:rPr>
        <w:t>and</w:t>
      </w:r>
      <w:r w:rsidR="00CE1822" w:rsidRPr="00CE1822">
        <w:rPr>
          <w:b/>
          <w:bCs/>
        </w:rPr>
        <w:t xml:space="preserve"> Conclusion</w:t>
      </w:r>
    </w:p>
    <w:p w:rsidR="00DB382E" w:rsidRPr="00184D44" w:rsidRDefault="00DB382E" w:rsidP="00DB382E">
      <w:pPr>
        <w:pStyle w:val="Author"/>
        <w:rPr>
          <w:color w:val="FF0000"/>
          <w:sz w:val="20"/>
        </w:rPr>
      </w:pPr>
      <w:r>
        <w:rPr>
          <w:color w:val="FF0000"/>
          <w:sz w:val="20"/>
        </w:rPr>
        <w:t>(One</w:t>
      </w:r>
      <w:r w:rsidRPr="00861887">
        <w:rPr>
          <w:color w:val="FF0000"/>
          <w:sz w:val="20"/>
        </w:rPr>
        <w:t xml:space="preserve"> space</w:t>
      </w:r>
      <w:r>
        <w:rPr>
          <w:color w:val="FF0000"/>
          <w:sz w:val="20"/>
        </w:rPr>
        <w:t>)</w:t>
      </w:r>
    </w:p>
    <w:p w:rsidR="00DB382E" w:rsidRDefault="00DB382E" w:rsidP="00DB382E">
      <w:pPr>
        <w:pStyle w:val="FootnoteText"/>
        <w:ind w:firstLine="187"/>
        <w:rPr>
          <w:sz w:val="20"/>
        </w:rPr>
      </w:pPr>
      <w:r w:rsidRPr="00DB382E">
        <w:rPr>
          <w:sz w:val="20"/>
        </w:rPr>
        <w:t>In this part, the results of the research are expressed and discussed. Usually, the use of charts, numbers, and tables makes it easier for the readers of the article to understand the content. In this section, the graphs and tables that are mentioned should be fully explained.</w:t>
      </w:r>
    </w:p>
    <w:p w:rsidR="002E53CE" w:rsidRDefault="002E53CE" w:rsidP="00DB382E">
      <w:pPr>
        <w:pStyle w:val="FootnoteText"/>
        <w:ind w:firstLine="187"/>
        <w:rPr>
          <w:sz w:val="20"/>
        </w:rPr>
      </w:pPr>
    </w:p>
    <w:p w:rsidR="00ED1F5B" w:rsidRPr="002E53CE" w:rsidRDefault="007B139D" w:rsidP="002E53CE">
      <w:pPr>
        <w:pStyle w:val="FootnoteText"/>
        <w:ind w:firstLine="187"/>
        <w:jc w:val="center"/>
        <w:rPr>
          <w:sz w:val="20"/>
          <w:rtl/>
        </w:rPr>
      </w:pPr>
      <w:r w:rsidRPr="00237C2C">
        <w:rPr>
          <w:noProof/>
          <w:lang w:eastAsia="en-US"/>
        </w:rPr>
        <w:drawing>
          <wp:inline distT="0" distB="0" distL="0" distR="0">
            <wp:extent cx="4448175" cy="19145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8175" cy="1914525"/>
                    </a:xfrm>
                    <a:prstGeom prst="rect">
                      <a:avLst/>
                    </a:prstGeom>
                    <a:noFill/>
                    <a:ln>
                      <a:noFill/>
                    </a:ln>
                  </pic:spPr>
                </pic:pic>
              </a:graphicData>
            </a:graphic>
          </wp:inline>
        </w:drawing>
      </w:r>
    </w:p>
    <w:p w:rsidR="002E53CE" w:rsidRDefault="002E53CE" w:rsidP="002E53CE">
      <w:pPr>
        <w:pStyle w:val="FootnoteText"/>
        <w:ind w:firstLine="0"/>
        <w:jc w:val="center"/>
        <w:rPr>
          <w:sz w:val="18"/>
          <w:szCs w:val="18"/>
        </w:rPr>
      </w:pPr>
      <w:r w:rsidRPr="00792174">
        <w:rPr>
          <w:sz w:val="18"/>
          <w:szCs w:val="18"/>
        </w:rPr>
        <w:t>Fig. 1: (a) Please see the symbols in the figure use common symbol</w:t>
      </w:r>
      <w:r>
        <w:rPr>
          <w:sz w:val="18"/>
          <w:szCs w:val="18"/>
        </w:rPr>
        <w:t xml:space="preserve">s which widely used. (b) </w:t>
      </w:r>
      <w:r w:rsidRPr="00792174">
        <w:rPr>
          <w:sz w:val="18"/>
          <w:szCs w:val="18"/>
        </w:rPr>
        <w:t>Provide references if data has been extracted from literature</w:t>
      </w:r>
    </w:p>
    <w:p w:rsidR="006432EB" w:rsidRDefault="006432EB" w:rsidP="002E53CE">
      <w:pPr>
        <w:pStyle w:val="FootnoteText"/>
        <w:ind w:firstLine="0"/>
        <w:jc w:val="center"/>
        <w:rPr>
          <w:sz w:val="18"/>
          <w:szCs w:val="18"/>
        </w:rPr>
      </w:pPr>
    </w:p>
    <w:p w:rsidR="006432EB" w:rsidRDefault="006432EB" w:rsidP="002E53CE">
      <w:pPr>
        <w:pStyle w:val="FootnoteText"/>
        <w:ind w:firstLine="0"/>
        <w:jc w:val="center"/>
        <w:rPr>
          <w:sz w:val="18"/>
          <w:szCs w:val="18"/>
        </w:rPr>
      </w:pPr>
    </w:p>
    <w:p w:rsidR="006432EB" w:rsidRDefault="006432EB" w:rsidP="002E53CE">
      <w:pPr>
        <w:pStyle w:val="FootnoteText"/>
        <w:ind w:firstLine="0"/>
        <w:jc w:val="center"/>
        <w:rPr>
          <w:sz w:val="18"/>
          <w:szCs w:val="18"/>
        </w:rPr>
      </w:pPr>
    </w:p>
    <w:p w:rsidR="006432EB" w:rsidRDefault="006432EB" w:rsidP="002E53CE">
      <w:pPr>
        <w:pStyle w:val="FootnoteText"/>
        <w:ind w:firstLine="0"/>
        <w:jc w:val="center"/>
        <w:rPr>
          <w:sz w:val="18"/>
          <w:szCs w:val="18"/>
        </w:rPr>
      </w:pPr>
    </w:p>
    <w:p w:rsidR="006432EB" w:rsidRDefault="006432EB" w:rsidP="002E53CE">
      <w:pPr>
        <w:pStyle w:val="FootnoteText"/>
        <w:ind w:firstLine="0"/>
        <w:jc w:val="center"/>
        <w:rPr>
          <w:sz w:val="18"/>
          <w:szCs w:val="18"/>
        </w:rPr>
      </w:pPr>
    </w:p>
    <w:p w:rsidR="006432EB" w:rsidRDefault="006432EB" w:rsidP="002E53CE">
      <w:pPr>
        <w:pStyle w:val="FootnoteText"/>
        <w:ind w:firstLine="0"/>
        <w:jc w:val="center"/>
        <w:rPr>
          <w:sz w:val="18"/>
          <w:szCs w:val="18"/>
        </w:rPr>
      </w:pPr>
    </w:p>
    <w:p w:rsidR="006432EB" w:rsidRDefault="006432EB" w:rsidP="002E53CE">
      <w:pPr>
        <w:pStyle w:val="FootnoteText"/>
        <w:ind w:firstLine="0"/>
        <w:jc w:val="center"/>
        <w:rPr>
          <w:sz w:val="18"/>
          <w:szCs w:val="18"/>
        </w:rPr>
      </w:pPr>
    </w:p>
    <w:p w:rsidR="006432EB" w:rsidRDefault="006432EB" w:rsidP="002E53CE">
      <w:pPr>
        <w:pStyle w:val="FootnoteText"/>
        <w:ind w:firstLine="0"/>
        <w:jc w:val="center"/>
        <w:rPr>
          <w:color w:val="FF0000"/>
          <w:sz w:val="18"/>
          <w:szCs w:val="18"/>
        </w:rPr>
      </w:pPr>
      <w:bookmarkStart w:id="9" w:name="_GoBack"/>
      <w:bookmarkEnd w:id="9"/>
    </w:p>
    <w:p w:rsidR="002E53CE" w:rsidRDefault="002E53CE" w:rsidP="00A92D51">
      <w:pPr>
        <w:jc w:val="center"/>
        <w:rPr>
          <w:sz w:val="16"/>
        </w:rPr>
      </w:pPr>
    </w:p>
    <w:p w:rsidR="00962BE0" w:rsidRDefault="00962BE0" w:rsidP="00A92D51">
      <w:pPr>
        <w:jc w:val="center"/>
        <w:rPr>
          <w:smallCaps/>
          <w:sz w:val="16"/>
        </w:rPr>
      </w:pPr>
      <w:r>
        <w:rPr>
          <w:sz w:val="16"/>
        </w:rPr>
        <w:lastRenderedPageBreak/>
        <w:t xml:space="preserve">TABLE I: </w:t>
      </w:r>
      <w:r w:rsidR="001A4015">
        <w:rPr>
          <w:smallCaps/>
          <w:sz w:val="16"/>
        </w:rPr>
        <w:t>Mechanical Properties</w:t>
      </w:r>
    </w:p>
    <w:p w:rsidR="00962BE0" w:rsidRPr="00962BE0" w:rsidRDefault="00962BE0" w:rsidP="00A92D51">
      <w:pPr>
        <w:pStyle w:val="Author"/>
        <w:rPr>
          <w:color w:val="FF0000"/>
          <w:sz w:val="20"/>
        </w:rPr>
      </w:pPr>
      <w:r>
        <w:rPr>
          <w:color w:val="FF0000"/>
          <w:sz w:val="20"/>
        </w:rPr>
        <w:t>(One</w:t>
      </w:r>
      <w:r w:rsidRPr="00861887">
        <w:rPr>
          <w:color w:val="FF0000"/>
          <w:sz w:val="20"/>
        </w:rPr>
        <w:t xml:space="preserve"> space</w:t>
      </w:r>
      <w:r>
        <w:rPr>
          <w:color w:val="FF0000"/>
          <w:sz w:val="20"/>
        </w:rPr>
        <w:t>)</w:t>
      </w:r>
    </w:p>
    <w:tbl>
      <w:tblPr>
        <w:tblW w:w="4463" w:type="dxa"/>
        <w:jc w:val="center"/>
        <w:tblLook w:val="04A0" w:firstRow="1" w:lastRow="0" w:firstColumn="1" w:lastColumn="0" w:noHBand="0" w:noVBand="1"/>
      </w:tblPr>
      <w:tblGrid>
        <w:gridCol w:w="2352"/>
        <w:gridCol w:w="1020"/>
        <w:gridCol w:w="1091"/>
      </w:tblGrid>
      <w:tr w:rsidR="00962BE0" w:rsidRPr="00962BE0" w:rsidTr="00493863">
        <w:trPr>
          <w:trHeight w:val="258"/>
          <w:jc w:val="center"/>
        </w:trPr>
        <w:tc>
          <w:tcPr>
            <w:tcW w:w="2352" w:type="dxa"/>
            <w:tcBorders>
              <w:top w:val="single" w:sz="12" w:space="0" w:color="auto"/>
              <w:left w:val="nil"/>
              <w:bottom w:val="single" w:sz="12" w:space="0" w:color="auto"/>
              <w:right w:val="nil"/>
            </w:tcBorders>
            <w:hideMark/>
          </w:tcPr>
          <w:p w:rsidR="00962BE0" w:rsidRPr="00962BE0" w:rsidRDefault="00962BE0" w:rsidP="00A92D51">
            <w:pPr>
              <w:autoSpaceDE w:val="0"/>
              <w:autoSpaceDN w:val="0"/>
              <w:adjustRightInd w:val="0"/>
              <w:rPr>
                <w:sz w:val="18"/>
                <w:szCs w:val="18"/>
              </w:rPr>
            </w:pPr>
            <w:r w:rsidRPr="00962BE0">
              <w:rPr>
                <w:sz w:val="18"/>
                <w:szCs w:val="18"/>
              </w:rPr>
              <w:t>Material</w:t>
            </w:r>
          </w:p>
        </w:tc>
        <w:tc>
          <w:tcPr>
            <w:tcW w:w="1020" w:type="dxa"/>
            <w:tcBorders>
              <w:top w:val="single" w:sz="12" w:space="0" w:color="auto"/>
              <w:left w:val="nil"/>
              <w:bottom w:val="single" w:sz="12" w:space="0" w:color="auto"/>
              <w:right w:val="nil"/>
            </w:tcBorders>
            <w:hideMark/>
          </w:tcPr>
          <w:p w:rsidR="00962BE0" w:rsidRPr="00962BE0" w:rsidRDefault="00962BE0" w:rsidP="00A92D51">
            <w:pPr>
              <w:autoSpaceDE w:val="0"/>
              <w:autoSpaceDN w:val="0"/>
              <w:adjustRightInd w:val="0"/>
              <w:jc w:val="center"/>
              <w:rPr>
                <w:sz w:val="18"/>
                <w:szCs w:val="18"/>
              </w:rPr>
            </w:pPr>
            <w:r w:rsidRPr="00962BE0">
              <w:rPr>
                <w:sz w:val="18"/>
                <w:szCs w:val="18"/>
              </w:rPr>
              <w:t>E (GPa)</w:t>
            </w:r>
          </w:p>
        </w:tc>
        <w:tc>
          <w:tcPr>
            <w:tcW w:w="1091" w:type="dxa"/>
            <w:tcBorders>
              <w:top w:val="single" w:sz="12" w:space="0" w:color="auto"/>
              <w:left w:val="nil"/>
              <w:bottom w:val="single" w:sz="12" w:space="0" w:color="auto"/>
              <w:right w:val="nil"/>
            </w:tcBorders>
            <w:hideMark/>
          </w:tcPr>
          <w:p w:rsidR="00962BE0" w:rsidRPr="00962BE0" w:rsidRDefault="00962BE0" w:rsidP="00A92D51">
            <w:pPr>
              <w:autoSpaceDE w:val="0"/>
              <w:autoSpaceDN w:val="0"/>
              <w:adjustRightInd w:val="0"/>
              <w:jc w:val="center"/>
              <w:rPr>
                <w:sz w:val="18"/>
                <w:szCs w:val="18"/>
              </w:rPr>
            </w:pPr>
            <w:proofErr w:type="spellStart"/>
            <w:r w:rsidRPr="00962BE0">
              <w:rPr>
                <w:sz w:val="18"/>
                <w:szCs w:val="18"/>
              </w:rPr>
              <w:t>σ</w:t>
            </w:r>
            <w:r w:rsidRPr="00962BE0">
              <w:rPr>
                <w:sz w:val="18"/>
                <w:szCs w:val="18"/>
                <w:vertAlign w:val="subscript"/>
              </w:rPr>
              <w:t>y</w:t>
            </w:r>
            <w:proofErr w:type="spellEnd"/>
            <w:r w:rsidRPr="00962BE0">
              <w:rPr>
                <w:sz w:val="18"/>
                <w:szCs w:val="18"/>
                <w:vertAlign w:val="subscript"/>
              </w:rPr>
              <w:t xml:space="preserve"> </w:t>
            </w:r>
            <w:r w:rsidRPr="00962BE0">
              <w:rPr>
                <w:sz w:val="18"/>
                <w:szCs w:val="18"/>
              </w:rPr>
              <w:t>(MPa)</w:t>
            </w:r>
          </w:p>
        </w:tc>
      </w:tr>
      <w:tr w:rsidR="00962BE0" w:rsidRPr="00962BE0" w:rsidTr="00493863">
        <w:trPr>
          <w:trHeight w:val="331"/>
          <w:jc w:val="center"/>
        </w:trPr>
        <w:tc>
          <w:tcPr>
            <w:tcW w:w="2352" w:type="dxa"/>
            <w:tcBorders>
              <w:top w:val="single" w:sz="12" w:space="0" w:color="auto"/>
              <w:left w:val="nil"/>
              <w:bottom w:val="nil"/>
              <w:right w:val="nil"/>
            </w:tcBorders>
            <w:vAlign w:val="center"/>
            <w:hideMark/>
          </w:tcPr>
          <w:p w:rsidR="00962BE0" w:rsidRPr="00962BE0" w:rsidRDefault="00962BE0" w:rsidP="00A92D51">
            <w:pPr>
              <w:autoSpaceDE w:val="0"/>
              <w:autoSpaceDN w:val="0"/>
              <w:adjustRightInd w:val="0"/>
              <w:rPr>
                <w:sz w:val="18"/>
                <w:szCs w:val="18"/>
              </w:rPr>
            </w:pPr>
            <w:r w:rsidRPr="00962BE0">
              <w:rPr>
                <w:sz w:val="18"/>
                <w:szCs w:val="18"/>
                <w:lang w:eastAsia="en-CA"/>
              </w:rPr>
              <w:t>304 steel</w:t>
            </w:r>
            <w:r w:rsidRPr="00962BE0">
              <w:rPr>
                <w:noProof/>
                <w:sz w:val="18"/>
                <w:szCs w:val="18"/>
                <w:lang w:eastAsia="en-CA"/>
              </w:rPr>
              <w:t xml:space="preserve"> </w:t>
            </w:r>
          </w:p>
        </w:tc>
        <w:tc>
          <w:tcPr>
            <w:tcW w:w="1020" w:type="dxa"/>
            <w:tcBorders>
              <w:top w:val="single" w:sz="12" w:space="0" w:color="auto"/>
              <w:left w:val="nil"/>
              <w:bottom w:val="nil"/>
              <w:right w:val="nil"/>
            </w:tcBorders>
            <w:vAlign w:val="center"/>
            <w:hideMark/>
          </w:tcPr>
          <w:p w:rsidR="00962BE0" w:rsidRPr="00962BE0" w:rsidRDefault="00962BE0" w:rsidP="00A92D51">
            <w:pPr>
              <w:autoSpaceDE w:val="0"/>
              <w:autoSpaceDN w:val="0"/>
              <w:adjustRightInd w:val="0"/>
              <w:jc w:val="center"/>
              <w:rPr>
                <w:sz w:val="18"/>
                <w:szCs w:val="18"/>
              </w:rPr>
            </w:pPr>
            <w:r w:rsidRPr="00962BE0">
              <w:rPr>
                <w:sz w:val="18"/>
                <w:szCs w:val="18"/>
              </w:rPr>
              <w:t>190</w:t>
            </w:r>
          </w:p>
        </w:tc>
        <w:tc>
          <w:tcPr>
            <w:tcW w:w="1091" w:type="dxa"/>
            <w:tcBorders>
              <w:top w:val="single" w:sz="12" w:space="0" w:color="auto"/>
              <w:left w:val="nil"/>
              <w:bottom w:val="nil"/>
              <w:right w:val="nil"/>
            </w:tcBorders>
            <w:vAlign w:val="center"/>
            <w:hideMark/>
          </w:tcPr>
          <w:p w:rsidR="00962BE0" w:rsidRPr="00962BE0" w:rsidRDefault="00962BE0" w:rsidP="00A92D51">
            <w:pPr>
              <w:autoSpaceDE w:val="0"/>
              <w:autoSpaceDN w:val="0"/>
              <w:adjustRightInd w:val="0"/>
              <w:jc w:val="center"/>
              <w:rPr>
                <w:sz w:val="18"/>
                <w:szCs w:val="18"/>
              </w:rPr>
            </w:pPr>
            <w:r w:rsidRPr="00962BE0">
              <w:rPr>
                <w:sz w:val="18"/>
                <w:szCs w:val="18"/>
              </w:rPr>
              <w:t>209</w:t>
            </w:r>
          </w:p>
        </w:tc>
      </w:tr>
      <w:tr w:rsidR="00962BE0" w:rsidRPr="00962BE0" w:rsidTr="00493863">
        <w:trPr>
          <w:trHeight w:val="258"/>
          <w:jc w:val="center"/>
        </w:trPr>
        <w:tc>
          <w:tcPr>
            <w:tcW w:w="2352" w:type="dxa"/>
            <w:vAlign w:val="center"/>
            <w:hideMark/>
          </w:tcPr>
          <w:p w:rsidR="00962BE0" w:rsidRPr="00962BE0" w:rsidRDefault="00962BE0" w:rsidP="00A92D51">
            <w:pPr>
              <w:autoSpaceDE w:val="0"/>
              <w:autoSpaceDN w:val="0"/>
              <w:adjustRightInd w:val="0"/>
              <w:rPr>
                <w:sz w:val="18"/>
                <w:szCs w:val="18"/>
              </w:rPr>
            </w:pPr>
            <w:r>
              <w:rPr>
                <w:sz w:val="18"/>
                <w:szCs w:val="18"/>
                <w:lang w:eastAsia="en-CA"/>
              </w:rPr>
              <w:t>42CrMo</w:t>
            </w:r>
            <w:r w:rsidRPr="00962BE0">
              <w:rPr>
                <w:noProof/>
                <w:sz w:val="18"/>
                <w:szCs w:val="18"/>
                <w:lang w:eastAsia="en-CA"/>
              </w:rPr>
              <w:t xml:space="preserve"> </w:t>
            </w:r>
          </w:p>
        </w:tc>
        <w:tc>
          <w:tcPr>
            <w:tcW w:w="1020" w:type="dxa"/>
            <w:vAlign w:val="center"/>
            <w:hideMark/>
          </w:tcPr>
          <w:p w:rsidR="00962BE0" w:rsidRPr="00962BE0" w:rsidRDefault="00962BE0" w:rsidP="00A92D51">
            <w:pPr>
              <w:autoSpaceDE w:val="0"/>
              <w:autoSpaceDN w:val="0"/>
              <w:adjustRightInd w:val="0"/>
              <w:jc w:val="center"/>
              <w:rPr>
                <w:sz w:val="18"/>
                <w:szCs w:val="18"/>
              </w:rPr>
            </w:pPr>
            <w:r w:rsidRPr="00962BE0">
              <w:rPr>
                <w:sz w:val="18"/>
                <w:szCs w:val="18"/>
              </w:rPr>
              <w:t>190.5</w:t>
            </w:r>
          </w:p>
        </w:tc>
        <w:tc>
          <w:tcPr>
            <w:tcW w:w="1091" w:type="dxa"/>
            <w:vAlign w:val="center"/>
            <w:hideMark/>
          </w:tcPr>
          <w:p w:rsidR="00962BE0" w:rsidRPr="00962BE0" w:rsidRDefault="00962BE0" w:rsidP="00A92D51">
            <w:pPr>
              <w:autoSpaceDE w:val="0"/>
              <w:autoSpaceDN w:val="0"/>
              <w:adjustRightInd w:val="0"/>
              <w:jc w:val="center"/>
              <w:rPr>
                <w:sz w:val="18"/>
                <w:szCs w:val="18"/>
              </w:rPr>
            </w:pPr>
            <w:r w:rsidRPr="00962BE0">
              <w:rPr>
                <w:sz w:val="18"/>
                <w:szCs w:val="18"/>
              </w:rPr>
              <w:t>310</w:t>
            </w:r>
          </w:p>
        </w:tc>
      </w:tr>
      <w:tr w:rsidR="00962BE0" w:rsidRPr="00962BE0" w:rsidTr="00493863">
        <w:trPr>
          <w:trHeight w:val="242"/>
          <w:jc w:val="center"/>
        </w:trPr>
        <w:tc>
          <w:tcPr>
            <w:tcW w:w="2352" w:type="dxa"/>
            <w:vAlign w:val="center"/>
            <w:hideMark/>
          </w:tcPr>
          <w:p w:rsidR="00962BE0" w:rsidRPr="00962BE0" w:rsidRDefault="00962BE0" w:rsidP="00A92D51">
            <w:pPr>
              <w:autoSpaceDE w:val="0"/>
              <w:autoSpaceDN w:val="0"/>
              <w:adjustRightInd w:val="0"/>
              <w:rPr>
                <w:sz w:val="18"/>
                <w:szCs w:val="18"/>
              </w:rPr>
            </w:pPr>
            <w:r w:rsidRPr="00962BE0">
              <w:rPr>
                <w:sz w:val="18"/>
                <w:szCs w:val="18"/>
              </w:rPr>
              <w:t>316L</w:t>
            </w:r>
            <w:r w:rsidRPr="00962BE0">
              <w:rPr>
                <w:noProof/>
                <w:sz w:val="18"/>
                <w:szCs w:val="18"/>
                <w:lang w:eastAsia="en-CA"/>
              </w:rPr>
              <w:t xml:space="preserve"> steel </w:t>
            </w:r>
          </w:p>
        </w:tc>
        <w:tc>
          <w:tcPr>
            <w:tcW w:w="1020" w:type="dxa"/>
            <w:vAlign w:val="center"/>
            <w:hideMark/>
          </w:tcPr>
          <w:p w:rsidR="00962BE0" w:rsidRPr="00962BE0" w:rsidRDefault="00962BE0" w:rsidP="00A92D51">
            <w:pPr>
              <w:autoSpaceDE w:val="0"/>
              <w:autoSpaceDN w:val="0"/>
              <w:adjustRightInd w:val="0"/>
              <w:jc w:val="center"/>
              <w:rPr>
                <w:sz w:val="18"/>
                <w:szCs w:val="18"/>
              </w:rPr>
            </w:pPr>
            <w:r w:rsidRPr="00962BE0">
              <w:rPr>
                <w:sz w:val="18"/>
                <w:szCs w:val="18"/>
              </w:rPr>
              <w:t>190</w:t>
            </w:r>
          </w:p>
        </w:tc>
        <w:tc>
          <w:tcPr>
            <w:tcW w:w="1091" w:type="dxa"/>
            <w:vAlign w:val="center"/>
            <w:hideMark/>
          </w:tcPr>
          <w:p w:rsidR="00962BE0" w:rsidRPr="00962BE0" w:rsidRDefault="00962BE0" w:rsidP="00A92D51">
            <w:pPr>
              <w:autoSpaceDE w:val="0"/>
              <w:autoSpaceDN w:val="0"/>
              <w:adjustRightInd w:val="0"/>
              <w:jc w:val="center"/>
              <w:rPr>
                <w:sz w:val="18"/>
                <w:szCs w:val="18"/>
              </w:rPr>
            </w:pPr>
            <w:r w:rsidRPr="00962BE0">
              <w:rPr>
                <w:sz w:val="18"/>
                <w:szCs w:val="18"/>
              </w:rPr>
              <w:t>285</w:t>
            </w:r>
          </w:p>
        </w:tc>
      </w:tr>
      <w:tr w:rsidR="00962BE0" w:rsidRPr="00962BE0" w:rsidTr="00493863">
        <w:trPr>
          <w:trHeight w:val="258"/>
          <w:jc w:val="center"/>
        </w:trPr>
        <w:tc>
          <w:tcPr>
            <w:tcW w:w="2352" w:type="dxa"/>
            <w:tcBorders>
              <w:bottom w:val="single" w:sz="12" w:space="0" w:color="auto"/>
            </w:tcBorders>
            <w:vAlign w:val="center"/>
            <w:hideMark/>
          </w:tcPr>
          <w:p w:rsidR="00962BE0" w:rsidRPr="00962BE0" w:rsidRDefault="00962BE0" w:rsidP="00A92D51">
            <w:pPr>
              <w:autoSpaceDE w:val="0"/>
              <w:autoSpaceDN w:val="0"/>
              <w:adjustRightInd w:val="0"/>
              <w:rPr>
                <w:sz w:val="18"/>
                <w:szCs w:val="18"/>
              </w:rPr>
            </w:pPr>
            <w:r w:rsidRPr="00962BE0">
              <w:rPr>
                <w:sz w:val="18"/>
                <w:szCs w:val="18"/>
              </w:rPr>
              <w:t>Copper</w:t>
            </w:r>
            <w:r w:rsidRPr="00962BE0">
              <w:rPr>
                <w:noProof/>
                <w:sz w:val="18"/>
                <w:szCs w:val="18"/>
                <w:lang w:eastAsia="en-CA"/>
              </w:rPr>
              <w:t xml:space="preserve"> </w:t>
            </w:r>
          </w:p>
        </w:tc>
        <w:tc>
          <w:tcPr>
            <w:tcW w:w="1020" w:type="dxa"/>
            <w:tcBorders>
              <w:bottom w:val="single" w:sz="12" w:space="0" w:color="auto"/>
            </w:tcBorders>
            <w:vAlign w:val="center"/>
            <w:hideMark/>
          </w:tcPr>
          <w:p w:rsidR="00962BE0" w:rsidRPr="00962BE0" w:rsidRDefault="00962BE0" w:rsidP="00A92D51">
            <w:pPr>
              <w:autoSpaceDE w:val="0"/>
              <w:autoSpaceDN w:val="0"/>
              <w:adjustRightInd w:val="0"/>
              <w:jc w:val="center"/>
              <w:rPr>
                <w:sz w:val="18"/>
                <w:szCs w:val="18"/>
              </w:rPr>
            </w:pPr>
            <w:r w:rsidRPr="00962BE0">
              <w:rPr>
                <w:sz w:val="18"/>
                <w:szCs w:val="18"/>
              </w:rPr>
              <w:t>129</w:t>
            </w:r>
          </w:p>
        </w:tc>
        <w:tc>
          <w:tcPr>
            <w:tcW w:w="1091" w:type="dxa"/>
            <w:tcBorders>
              <w:bottom w:val="single" w:sz="12" w:space="0" w:color="auto"/>
            </w:tcBorders>
            <w:vAlign w:val="center"/>
            <w:hideMark/>
          </w:tcPr>
          <w:p w:rsidR="00962BE0" w:rsidRPr="00962BE0" w:rsidRDefault="00962BE0" w:rsidP="00A92D51">
            <w:pPr>
              <w:autoSpaceDE w:val="0"/>
              <w:autoSpaceDN w:val="0"/>
              <w:adjustRightInd w:val="0"/>
              <w:jc w:val="center"/>
              <w:rPr>
                <w:sz w:val="18"/>
                <w:szCs w:val="18"/>
              </w:rPr>
            </w:pPr>
            <w:r w:rsidRPr="00962BE0">
              <w:rPr>
                <w:sz w:val="18"/>
                <w:szCs w:val="18"/>
              </w:rPr>
              <w:t>60</w:t>
            </w:r>
          </w:p>
        </w:tc>
      </w:tr>
    </w:tbl>
    <w:p w:rsidR="00706640" w:rsidRPr="00962BE0" w:rsidRDefault="00962BE0" w:rsidP="00A92D51">
      <w:pPr>
        <w:pStyle w:val="Author"/>
        <w:rPr>
          <w:color w:val="FF0000"/>
          <w:sz w:val="20"/>
        </w:rPr>
      </w:pPr>
      <w:r>
        <w:rPr>
          <w:color w:val="FF0000"/>
          <w:sz w:val="20"/>
        </w:rPr>
        <w:t>(One</w:t>
      </w:r>
      <w:r w:rsidRPr="00861887">
        <w:rPr>
          <w:color w:val="FF0000"/>
          <w:sz w:val="20"/>
        </w:rPr>
        <w:t xml:space="preserve"> space</w:t>
      </w:r>
      <w:r>
        <w:rPr>
          <w:color w:val="FF0000"/>
          <w:sz w:val="20"/>
        </w:rPr>
        <w:t>)</w:t>
      </w:r>
    </w:p>
    <w:p w:rsidR="00706640" w:rsidRDefault="00CC03B1" w:rsidP="00A92D51">
      <w:pPr>
        <w:pStyle w:val="text"/>
        <w:spacing w:line="240" w:lineRule="auto"/>
      </w:pPr>
      <w:r>
        <w:t>Figure captions should be centered below the figures; table captions should be centered above.  Avoid placing figures and tables before their first mention in the text.  Use the abbreviation “Fig. 1,” even at the beginning of a sentence.</w:t>
      </w:r>
    </w:p>
    <w:p w:rsidR="008C59E1" w:rsidRDefault="008C59E1" w:rsidP="00A92D51">
      <w:pPr>
        <w:pStyle w:val="Author"/>
        <w:rPr>
          <w:color w:val="FF0000"/>
          <w:sz w:val="20"/>
          <w:rtl/>
        </w:rPr>
      </w:pPr>
      <w:r>
        <w:rPr>
          <w:color w:val="FF0000"/>
          <w:sz w:val="20"/>
        </w:rPr>
        <w:t>(One</w:t>
      </w:r>
      <w:r w:rsidRPr="00861887">
        <w:rPr>
          <w:color w:val="FF0000"/>
          <w:sz w:val="20"/>
        </w:rPr>
        <w:t xml:space="preserve"> space</w:t>
      </w:r>
      <w:r>
        <w:rPr>
          <w:color w:val="FF0000"/>
          <w:sz w:val="20"/>
        </w:rPr>
        <w:t>)</w:t>
      </w:r>
    </w:p>
    <w:p w:rsidR="00493863" w:rsidRDefault="00493863" w:rsidP="00493863">
      <w:pPr>
        <w:pStyle w:val="Head2"/>
        <w:numPr>
          <w:ilvl w:val="1"/>
          <w:numId w:val="4"/>
        </w:numPr>
        <w:tabs>
          <w:tab w:val="clear" w:pos="1080"/>
          <w:tab w:val="left" w:pos="284"/>
        </w:tabs>
        <w:spacing w:before="0"/>
        <w:ind w:left="1080" w:hanging="1080"/>
      </w:pPr>
      <w:r>
        <w:t>References</w:t>
      </w:r>
    </w:p>
    <w:p w:rsidR="00493863" w:rsidRDefault="00493863" w:rsidP="00493863">
      <w:pPr>
        <w:pStyle w:val="text"/>
        <w:spacing w:line="240" w:lineRule="auto"/>
        <w:ind w:firstLine="0"/>
      </w:pPr>
      <w:r>
        <w:t>Number the citations consecutively in square brackets [1].  Punctuation follows the bracket [2</w:t>
      </w:r>
      <w:proofErr w:type="gramStart"/>
      <w:r>
        <w:t>,3</w:t>
      </w:r>
      <w:proofErr w:type="gramEnd"/>
      <w:r>
        <w:t xml:space="preserve">]. Give all authors’ names if there are two; use “et al.”  </w:t>
      </w:r>
      <w:proofErr w:type="gramStart"/>
      <w:r>
        <w:t>if</w:t>
      </w:r>
      <w:proofErr w:type="gramEnd"/>
      <w:r>
        <w:t xml:space="preserve"> there are three authors or more. Papers that have been submitted or under review should not be cited.  Papers that have been accepted for publication should be cited as “in-press”.  No paper title is required.</w:t>
      </w:r>
    </w:p>
    <w:p w:rsidR="00493863" w:rsidRPr="008C59E1" w:rsidRDefault="00493863" w:rsidP="00493863">
      <w:pPr>
        <w:pStyle w:val="Author"/>
        <w:jc w:val="left"/>
        <w:rPr>
          <w:color w:val="FF0000"/>
          <w:sz w:val="20"/>
        </w:rPr>
      </w:pPr>
    </w:p>
    <w:p w:rsidR="00035912" w:rsidRDefault="00035912" w:rsidP="00A92D51">
      <w:pPr>
        <w:pStyle w:val="Head2"/>
        <w:numPr>
          <w:ilvl w:val="1"/>
          <w:numId w:val="4"/>
        </w:numPr>
        <w:tabs>
          <w:tab w:val="clear" w:pos="1080"/>
          <w:tab w:val="left" w:pos="284"/>
        </w:tabs>
        <w:spacing w:before="0"/>
        <w:ind w:left="1080" w:hanging="1080"/>
      </w:pPr>
      <w:r>
        <w:t>Abbreviations and Acronyms</w:t>
      </w:r>
    </w:p>
    <w:p w:rsidR="008C59E1" w:rsidRDefault="00035912" w:rsidP="00A92D51">
      <w:pPr>
        <w:pStyle w:val="text"/>
        <w:spacing w:line="240" w:lineRule="auto"/>
        <w:ind w:firstLine="0"/>
      </w:pPr>
      <w:r>
        <w:t>Define abbreviations and acronyms the first time they are used in the text, even if they have</w:t>
      </w:r>
      <w:r w:rsidR="00037E48">
        <w:t xml:space="preserve"> been defined in the abstract. </w:t>
      </w:r>
      <w:r>
        <w:t>Do not use abbreviations in the title unless they are unavoidable</w:t>
      </w:r>
      <w:r w:rsidR="001A4015">
        <w:t>.</w:t>
      </w:r>
    </w:p>
    <w:p w:rsidR="00035912" w:rsidRPr="008C59E1" w:rsidRDefault="008C59E1" w:rsidP="00A92D51">
      <w:pPr>
        <w:pStyle w:val="Author"/>
        <w:rPr>
          <w:color w:val="FF0000"/>
          <w:sz w:val="20"/>
        </w:rPr>
      </w:pPr>
      <w:r>
        <w:rPr>
          <w:color w:val="FF0000"/>
          <w:sz w:val="20"/>
        </w:rPr>
        <w:t>(One</w:t>
      </w:r>
      <w:r w:rsidRPr="00861887">
        <w:rPr>
          <w:color w:val="FF0000"/>
          <w:sz w:val="20"/>
        </w:rPr>
        <w:t xml:space="preserve"> space</w:t>
      </w:r>
      <w:r>
        <w:rPr>
          <w:color w:val="FF0000"/>
          <w:sz w:val="20"/>
        </w:rPr>
        <w:t>)</w:t>
      </w:r>
    </w:p>
    <w:p w:rsidR="00035912" w:rsidRDefault="00035912" w:rsidP="00A92D51">
      <w:pPr>
        <w:pStyle w:val="Head2"/>
        <w:numPr>
          <w:ilvl w:val="1"/>
          <w:numId w:val="4"/>
        </w:numPr>
        <w:tabs>
          <w:tab w:val="clear" w:pos="1080"/>
          <w:tab w:val="left" w:pos="284"/>
        </w:tabs>
        <w:spacing w:before="0"/>
        <w:ind w:left="1080" w:hanging="1080"/>
      </w:pPr>
      <w:r>
        <w:t>Equations</w:t>
      </w:r>
    </w:p>
    <w:p w:rsidR="00035912" w:rsidRDefault="00035912" w:rsidP="00A92D51">
      <w:pPr>
        <w:pStyle w:val="text"/>
        <w:spacing w:line="240" w:lineRule="auto"/>
        <w:ind w:firstLine="0"/>
      </w:pPr>
      <w:r>
        <w:t>Number equations consecutively with equati</w:t>
      </w:r>
      <w:r w:rsidR="008C59E1">
        <w:t>on numbers in parentheses with the right margin</w:t>
      </w:r>
      <w:r>
        <w:t>.  Italicize Roman symbols for quantities and var</w:t>
      </w:r>
      <w:r w:rsidR="008C59E1">
        <w:t xml:space="preserve">iables, but not Greek symbols. </w:t>
      </w:r>
      <w:r>
        <w:t>Use parentheses to avoid ambiguities in denominators.  Punctuate equations with commas or periods when th</w:t>
      </w:r>
      <w:r w:rsidR="008C59E1">
        <w:t>ey are part of a sentence:</w:t>
      </w:r>
      <w:r>
        <w:t xml:space="preserve"> </w:t>
      </w:r>
    </w:p>
    <w:p w:rsidR="00035912" w:rsidRPr="00194744" w:rsidRDefault="00035912" w:rsidP="00A92D51">
      <w:pPr>
        <w:tabs>
          <w:tab w:val="center" w:pos="2520"/>
          <w:tab w:val="right" w:pos="5040"/>
        </w:tabs>
        <w:rPr>
          <w:i/>
          <w:sz w:val="8"/>
          <w:szCs w:val="8"/>
        </w:rPr>
      </w:pPr>
      <w:bookmarkStart w:id="10" w:name="singleLineEquations"/>
      <w:bookmarkEnd w:id="10"/>
    </w:p>
    <w:p w:rsidR="00035912" w:rsidRDefault="00035912" w:rsidP="001D341F">
      <w:pPr>
        <w:tabs>
          <w:tab w:val="center" w:pos="2520"/>
          <w:tab w:val="right" w:pos="5040"/>
        </w:tabs>
        <w:jc w:val="center"/>
      </w:pPr>
      <w:r>
        <w:rPr>
          <w:i/>
        </w:rPr>
        <w:t xml:space="preserve">a </w:t>
      </w:r>
      <w:r>
        <w:t xml:space="preserve">+ </w:t>
      </w:r>
      <w:r>
        <w:rPr>
          <w:i/>
        </w:rPr>
        <w:t>b</w:t>
      </w:r>
      <w:r>
        <w:t xml:space="preserve"> = </w:t>
      </w:r>
      <w:r>
        <w:rPr>
          <w:i/>
        </w:rPr>
        <w:t>c</w:t>
      </w:r>
      <w:r>
        <w:t>.</w:t>
      </w:r>
      <w:r>
        <w:tab/>
        <w:t>(1)</w:t>
      </w:r>
    </w:p>
    <w:p w:rsidR="00035912" w:rsidRPr="00194744" w:rsidRDefault="00035912" w:rsidP="00A92D51">
      <w:pPr>
        <w:pStyle w:val="text"/>
        <w:spacing w:line="240" w:lineRule="auto"/>
        <w:rPr>
          <w:sz w:val="8"/>
          <w:szCs w:val="8"/>
        </w:rPr>
      </w:pPr>
    </w:p>
    <w:p w:rsidR="00035912" w:rsidRDefault="00035912" w:rsidP="00A92D51">
      <w:pPr>
        <w:pStyle w:val="text"/>
        <w:spacing w:line="240" w:lineRule="auto"/>
      </w:pPr>
      <w:r>
        <w:t>Symbols in your equation should be defined before the equation appears</w:t>
      </w:r>
      <w:r w:rsidR="008C59E1">
        <w:t xml:space="preserve"> or immediately following.  Use </w:t>
      </w:r>
      <w:r>
        <w:t>“Eq</w:t>
      </w:r>
      <w:r w:rsidR="008C59E1">
        <w:t xml:space="preserve"> (1)” not</w:t>
      </w:r>
      <w:r>
        <w:t xml:space="preserve"> “equation (1),” except at the beginning of a sentence:  “Equation (1) is …”</w:t>
      </w:r>
    </w:p>
    <w:p w:rsidR="001A4015" w:rsidRDefault="001A4015" w:rsidP="001A4015">
      <w:pPr>
        <w:pStyle w:val="Author"/>
        <w:rPr>
          <w:color w:val="FF0000"/>
          <w:sz w:val="20"/>
          <w:rtl/>
        </w:rPr>
      </w:pPr>
      <w:r>
        <w:rPr>
          <w:color w:val="FF0000"/>
          <w:sz w:val="20"/>
        </w:rPr>
        <w:t>(One</w:t>
      </w:r>
      <w:r w:rsidRPr="00861887">
        <w:rPr>
          <w:color w:val="FF0000"/>
          <w:sz w:val="20"/>
        </w:rPr>
        <w:t xml:space="preserve"> space</w:t>
      </w:r>
      <w:r>
        <w:rPr>
          <w:color w:val="FF0000"/>
          <w:sz w:val="20"/>
        </w:rPr>
        <w:t>)</w:t>
      </w:r>
    </w:p>
    <w:p w:rsidR="00035912" w:rsidRDefault="00035912" w:rsidP="00A92D51">
      <w:pPr>
        <w:pStyle w:val="Head2"/>
        <w:numPr>
          <w:ilvl w:val="1"/>
          <w:numId w:val="4"/>
        </w:numPr>
        <w:tabs>
          <w:tab w:val="clear" w:pos="1080"/>
          <w:tab w:val="left" w:pos="284"/>
        </w:tabs>
        <w:spacing w:before="0"/>
        <w:ind w:left="1080" w:hanging="1080"/>
      </w:pPr>
      <w:r>
        <w:t>Other Recommendations</w:t>
      </w:r>
    </w:p>
    <w:p w:rsidR="00035912" w:rsidRDefault="00035912" w:rsidP="00A92D51">
      <w:pPr>
        <w:pStyle w:val="text"/>
        <w:spacing w:line="240" w:lineRule="auto"/>
      </w:pPr>
    </w:p>
    <w:p w:rsidR="001B4D2B" w:rsidRDefault="00035912" w:rsidP="00A92D51">
      <w:pPr>
        <w:pStyle w:val="text"/>
        <w:spacing w:line="240" w:lineRule="auto"/>
      </w:pPr>
      <w:r>
        <w:t xml:space="preserve">Use either SI </w:t>
      </w:r>
      <w:r w:rsidR="00037E48">
        <w:t xml:space="preserve">units </w:t>
      </w:r>
      <w:r w:rsidR="0082674D">
        <w:t>as primary units</w:t>
      </w:r>
      <w:r>
        <w:t>. An exception would be the use of English units as identifiers in trade, such as “3.5-inch disk drive”</w:t>
      </w:r>
      <w:r w:rsidR="00037E48">
        <w:t xml:space="preserve">. </w:t>
      </w:r>
    </w:p>
    <w:p w:rsidR="00037E48" w:rsidRDefault="0082674D" w:rsidP="00CE1822">
      <w:pPr>
        <w:pStyle w:val="Author"/>
        <w:rPr>
          <w:color w:val="FF0000"/>
          <w:sz w:val="20"/>
          <w:rtl/>
        </w:rPr>
      </w:pPr>
      <w:r>
        <w:rPr>
          <w:color w:val="FF0000"/>
          <w:sz w:val="20"/>
        </w:rPr>
        <w:t>(One</w:t>
      </w:r>
      <w:r w:rsidRPr="00861887">
        <w:rPr>
          <w:color w:val="FF0000"/>
          <w:sz w:val="20"/>
        </w:rPr>
        <w:t xml:space="preserve"> space</w:t>
      </w:r>
      <w:r>
        <w:rPr>
          <w:color w:val="FF0000"/>
          <w:sz w:val="20"/>
        </w:rPr>
        <w:t>)</w:t>
      </w:r>
    </w:p>
    <w:p w:rsidR="00035912" w:rsidRPr="003F2DCF" w:rsidRDefault="00035912" w:rsidP="00A92D51">
      <w:pPr>
        <w:pStyle w:val="sectionheadnonums"/>
        <w:spacing w:before="0" w:after="0"/>
        <w:rPr>
          <w:b/>
          <w:bCs/>
          <w:rtl/>
        </w:rPr>
      </w:pPr>
      <w:r w:rsidRPr="003F2DCF">
        <w:rPr>
          <w:b/>
          <w:bCs/>
        </w:rPr>
        <w:t>Acknowledgment</w:t>
      </w:r>
    </w:p>
    <w:p w:rsidR="00493863" w:rsidRPr="007B6651" w:rsidRDefault="00493863" w:rsidP="00493863">
      <w:pPr>
        <w:pStyle w:val="Author"/>
        <w:rPr>
          <w:color w:val="FF0000"/>
          <w:sz w:val="20"/>
        </w:rPr>
      </w:pPr>
      <w:r>
        <w:rPr>
          <w:color w:val="FF0000"/>
          <w:sz w:val="20"/>
        </w:rPr>
        <w:t>(One</w:t>
      </w:r>
      <w:r w:rsidRPr="00861887">
        <w:rPr>
          <w:color w:val="FF0000"/>
          <w:sz w:val="20"/>
        </w:rPr>
        <w:t xml:space="preserve"> space</w:t>
      </w:r>
      <w:r>
        <w:rPr>
          <w:color w:val="FF0000"/>
          <w:sz w:val="20"/>
        </w:rPr>
        <w:t>)</w:t>
      </w:r>
    </w:p>
    <w:p w:rsidR="0000351E" w:rsidRDefault="006966D2" w:rsidP="00A92D51">
      <w:pPr>
        <w:pStyle w:val="sectionheadnonums"/>
        <w:spacing w:before="0" w:after="0"/>
        <w:jc w:val="left"/>
        <w:rPr>
          <w:smallCaps w:val="0"/>
        </w:rPr>
      </w:pPr>
      <w:r>
        <w:rPr>
          <w:smallCaps w:val="0"/>
        </w:rPr>
        <w:t>Acknowl</w:t>
      </w:r>
      <w:r w:rsidRPr="0000351E">
        <w:rPr>
          <w:smallCaps w:val="0"/>
        </w:rPr>
        <w:t>edgments</w:t>
      </w:r>
      <w:r>
        <w:rPr>
          <w:smallCaps w:val="0"/>
        </w:rPr>
        <w:t xml:space="preserve"> are</w:t>
      </w:r>
      <w:r w:rsidR="0000351E" w:rsidRPr="0000351E">
        <w:rPr>
          <w:smallCaps w:val="0"/>
        </w:rPr>
        <w:t xml:space="preserve"> made briefly to those contributing to the research in a sentence or two.</w:t>
      </w:r>
    </w:p>
    <w:p w:rsidR="007B6651" w:rsidRPr="007B6651" w:rsidRDefault="007B6651" w:rsidP="007B6651">
      <w:pPr>
        <w:pStyle w:val="Author"/>
        <w:rPr>
          <w:color w:val="FF0000"/>
          <w:sz w:val="20"/>
        </w:rPr>
      </w:pPr>
      <w:r>
        <w:rPr>
          <w:color w:val="FF0000"/>
          <w:sz w:val="20"/>
        </w:rPr>
        <w:t>(One</w:t>
      </w:r>
      <w:r w:rsidRPr="00861887">
        <w:rPr>
          <w:color w:val="FF0000"/>
          <w:sz w:val="20"/>
        </w:rPr>
        <w:t xml:space="preserve"> space</w:t>
      </w:r>
      <w:r>
        <w:rPr>
          <w:color w:val="FF0000"/>
          <w:sz w:val="20"/>
        </w:rPr>
        <w:t>)</w:t>
      </w:r>
    </w:p>
    <w:p w:rsidR="00035912" w:rsidRPr="003F2DCF" w:rsidRDefault="00035912" w:rsidP="00A92D51">
      <w:pPr>
        <w:pStyle w:val="sectionheadnonums"/>
        <w:spacing w:before="0" w:after="0"/>
        <w:rPr>
          <w:b/>
          <w:bCs/>
        </w:rPr>
      </w:pPr>
      <w:r w:rsidRPr="003F2DCF">
        <w:rPr>
          <w:b/>
          <w:bCs/>
        </w:rPr>
        <w:t>References</w:t>
      </w:r>
    </w:p>
    <w:p w:rsidR="00F20D6E" w:rsidRPr="00F20D6E" w:rsidRDefault="00F20D6E" w:rsidP="001A4015">
      <w:pPr>
        <w:pStyle w:val="references"/>
        <w:numPr>
          <w:ilvl w:val="0"/>
          <w:numId w:val="9"/>
        </w:numPr>
        <w:spacing w:line="240" w:lineRule="auto"/>
        <w:rPr>
          <w:lang w:val="en-GB"/>
        </w:rPr>
      </w:pPr>
      <w:bookmarkStart w:id="11" w:name="references"/>
      <w:bookmarkEnd w:id="11"/>
      <w:r w:rsidRPr="00F20D6E">
        <w:t xml:space="preserve">R. Ebrahimi and A. </w:t>
      </w:r>
      <w:proofErr w:type="spellStart"/>
      <w:r w:rsidRPr="00F20D6E">
        <w:t>Najafizadeh</w:t>
      </w:r>
      <w:proofErr w:type="spellEnd"/>
      <w:r w:rsidR="00B02CD7">
        <w:t>,</w:t>
      </w:r>
      <w:r w:rsidRPr="00F20D6E">
        <w:t>”A New Method for Evaluation of Friction of in Bulk Metal Forming", Journal of Materials processing Technology, 152, 136-142.</w:t>
      </w:r>
    </w:p>
    <w:p w:rsidR="00F20D6E" w:rsidRDefault="00F20D6E" w:rsidP="00A92D51">
      <w:pPr>
        <w:pStyle w:val="references"/>
        <w:numPr>
          <w:ilvl w:val="0"/>
          <w:numId w:val="9"/>
        </w:numPr>
        <w:spacing w:line="240" w:lineRule="auto"/>
        <w:rPr>
          <w:lang w:val="en-GB"/>
        </w:rPr>
      </w:pPr>
      <w:r w:rsidRPr="00F20D6E">
        <w:rPr>
          <w:lang w:val="en-GB"/>
        </w:rPr>
        <w:t>M. H. Paydar and M. Raoufi, “Mechanochemical Carbothermic Reduction of Ilmenite”, 10th Word Conference on Titanium, Homburg-Germany, July 2003, 269-275.</w:t>
      </w:r>
    </w:p>
    <w:p w:rsidR="00CE7D7E" w:rsidRPr="00416924" w:rsidRDefault="00F20D6E" w:rsidP="00A92D51">
      <w:pPr>
        <w:pStyle w:val="references"/>
        <w:numPr>
          <w:ilvl w:val="0"/>
          <w:numId w:val="9"/>
        </w:numPr>
        <w:spacing w:line="240" w:lineRule="auto"/>
        <w:rPr>
          <w:lang w:val="en-GB"/>
        </w:rPr>
      </w:pPr>
      <w:r w:rsidRPr="00F20D6E">
        <w:rPr>
          <w:lang w:val="en-GB"/>
        </w:rPr>
        <w:t>Y. Sun, Ph. D. Thesis. University of Birmingham. 1989</w:t>
      </w:r>
      <w:r w:rsidR="00CE7D7E" w:rsidRPr="00CE7D7E">
        <w:t>.</w:t>
      </w:r>
    </w:p>
    <w:p w:rsidR="00416924" w:rsidRPr="00CE1822" w:rsidRDefault="00CE1822" w:rsidP="00416924">
      <w:pPr>
        <w:pStyle w:val="references"/>
        <w:spacing w:line="240" w:lineRule="auto"/>
        <w:ind w:firstLine="0"/>
        <w:rPr>
          <w:b/>
          <w:bCs/>
          <w:sz w:val="24"/>
          <w:szCs w:val="32"/>
          <w:lang w:val="en-GB"/>
        </w:rPr>
      </w:pPr>
      <w:r w:rsidRPr="00CE1822">
        <w:rPr>
          <w:b/>
          <w:bCs/>
          <w:sz w:val="24"/>
          <w:szCs w:val="32"/>
          <w:lang w:val="en-GB"/>
        </w:rPr>
        <w:t xml:space="preserve">Attention: The reference can </w:t>
      </w:r>
      <w:r>
        <w:rPr>
          <w:b/>
          <w:bCs/>
          <w:sz w:val="24"/>
          <w:szCs w:val="32"/>
          <w:lang w:val="en-GB"/>
        </w:rPr>
        <w:t xml:space="preserve">also </w:t>
      </w:r>
      <w:r w:rsidRPr="00CE1822">
        <w:rPr>
          <w:b/>
          <w:bCs/>
          <w:sz w:val="24"/>
          <w:szCs w:val="32"/>
          <w:lang w:val="en-GB"/>
        </w:rPr>
        <w:t>be applied by Endnote with Numbered style.</w:t>
      </w:r>
    </w:p>
    <w:sectPr w:rsidR="00416924" w:rsidRPr="00CE1822" w:rsidSect="006432EB">
      <w:headerReference w:type="default" r:id="rId9"/>
      <w:footnotePr>
        <w:pos w:val="beneathText"/>
      </w:footnotePr>
      <w:type w:val="continuous"/>
      <w:pgSz w:w="11899" w:h="16837" w:code="9"/>
      <w:pgMar w:top="1299" w:right="850" w:bottom="1134" w:left="850" w:header="720" w:footer="720" w:gutter="0"/>
      <w:cols w:space="2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DA4" w:rsidRDefault="00BE0DA4" w:rsidP="00326712">
      <w:r>
        <w:separator/>
      </w:r>
    </w:p>
  </w:endnote>
  <w:endnote w:type="continuationSeparator" w:id="0">
    <w:p w:rsidR="00BE0DA4" w:rsidRDefault="00BE0DA4" w:rsidP="00326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auto"/>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DA4" w:rsidRDefault="00BE0DA4" w:rsidP="00326712">
      <w:r>
        <w:separator/>
      </w:r>
    </w:p>
  </w:footnote>
  <w:footnote w:type="continuationSeparator" w:id="0">
    <w:p w:rsidR="00BE0DA4" w:rsidRDefault="00BE0DA4" w:rsidP="00326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712" w:rsidRDefault="007B139D" w:rsidP="00326712">
    <w:pPr>
      <w:pStyle w:val="Header"/>
      <w:jc w:val="center"/>
    </w:pPr>
    <w:r>
      <w:rPr>
        <w:noProof/>
        <w:lang w:eastAsia="en-US"/>
      </w:rPr>
      <w:drawing>
        <wp:anchor distT="0" distB="0" distL="114300" distR="114300" simplePos="0" relativeHeight="251657728" behindDoc="0" locked="0" layoutInCell="1" allowOverlap="1">
          <wp:simplePos x="0" y="0"/>
          <wp:positionH relativeFrom="margin">
            <wp:align>center</wp:align>
          </wp:positionH>
          <wp:positionV relativeFrom="page">
            <wp:posOffset>200025</wp:posOffset>
          </wp:positionV>
          <wp:extent cx="7381875" cy="1238250"/>
          <wp:effectExtent l="0" t="0" r="9525" b="0"/>
          <wp:wrapSquare wrapText="bothSides"/>
          <wp:docPr id="6" name="Picture 6" descr="سربرگ با زمین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سربرگ با زمینه"/>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81875" cy="1238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upperLetter"/>
      <w:lvlText w:val="%1."/>
      <w:lvlJc w:val="left"/>
      <w:pPr>
        <w:tabs>
          <w:tab w:val="num" w:pos="360"/>
        </w:tabs>
      </w:pPr>
    </w:lvl>
  </w:abstractNum>
  <w:abstractNum w:abstractNumId="1" w15:restartNumberingAfterBreak="0">
    <w:nsid w:val="00000002"/>
    <w:multiLevelType w:val="singleLevel"/>
    <w:tmpl w:val="00000002"/>
    <w:name w:val="WW8Num1"/>
    <w:lvl w:ilvl="0">
      <w:start w:val="1"/>
      <w:numFmt w:val="upperLetter"/>
      <w:lvlText w:val="%1."/>
      <w:lvlJc w:val="left"/>
      <w:pPr>
        <w:tabs>
          <w:tab w:val="num" w:pos="360"/>
        </w:tabs>
      </w:pPr>
    </w:lvl>
  </w:abstractNum>
  <w:abstractNum w:abstractNumId="2" w15:restartNumberingAfterBreak="0">
    <w:nsid w:val="00000003"/>
    <w:multiLevelType w:val="singleLevel"/>
    <w:tmpl w:val="ECAE6D9C"/>
    <w:name w:val="WW8Num4"/>
    <w:lvl w:ilvl="0">
      <w:start w:val="1"/>
      <w:numFmt w:val="upperRoman"/>
      <w:pStyle w:val="sectionhead1"/>
      <w:lvlText w:val="%1."/>
      <w:lvlJc w:val="left"/>
      <w:pPr>
        <w:tabs>
          <w:tab w:val="num" w:pos="720"/>
        </w:tabs>
      </w:pPr>
      <w:rPr>
        <w:b w:val="0"/>
      </w:rPr>
    </w:lvl>
  </w:abstractNum>
  <w:abstractNum w:abstractNumId="3" w15:restartNumberingAfterBreak="0">
    <w:nsid w:val="00000004"/>
    <w:multiLevelType w:val="multilevel"/>
    <w:tmpl w:val="AA46B428"/>
    <w:lvl w:ilvl="0">
      <w:start w:val="1"/>
      <w:numFmt w:val="upperLetter"/>
      <w:lvlText w:val="%1."/>
      <w:lvlJc w:val="left"/>
      <w:pPr>
        <w:tabs>
          <w:tab w:val="num" w:pos="360"/>
        </w:tabs>
      </w:pPr>
      <w:rPr>
        <w:i w:val="0"/>
      </w:r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63C5B65"/>
    <w:multiLevelType w:val="hybridMultilevel"/>
    <w:tmpl w:val="D2AC871A"/>
    <w:name w:val="WW8Num42"/>
    <w:lvl w:ilvl="0" w:tplc="4CAE38E4">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72E73D1"/>
    <w:multiLevelType w:val="hybridMultilevel"/>
    <w:tmpl w:val="C4103054"/>
    <w:lvl w:ilvl="0" w:tplc="3C26C9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F75CC2"/>
    <w:multiLevelType w:val="hybridMultilevel"/>
    <w:tmpl w:val="7BE47F76"/>
    <w:lvl w:ilvl="0" w:tplc="EF8A00B8">
      <w:start w:val="1"/>
      <w:numFmt w:val="decimal"/>
      <w:lvlText w:val="[%1]."/>
      <w:lvlJc w:val="left"/>
      <w:pPr>
        <w:ind w:left="360" w:hanging="360"/>
      </w:pPr>
      <w:rPr>
        <w:rFonts w:hint="default"/>
      </w:rPr>
    </w:lvl>
    <w:lvl w:ilvl="1" w:tplc="42CE33C6">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994CDE"/>
    <w:multiLevelType w:val="hybridMultilevel"/>
    <w:tmpl w:val="AC3609DE"/>
    <w:lvl w:ilvl="0" w:tplc="90E2B894">
      <w:start w:val="1"/>
      <w:numFmt w:val="lowerLetter"/>
      <w:lvlText w:val="(%1)"/>
      <w:lvlJc w:val="left"/>
      <w:pPr>
        <w:ind w:left="1650" w:hanging="360"/>
      </w:pPr>
      <w:rPr>
        <w:rFonts w:hint="default"/>
      </w:rPr>
    </w:lvl>
    <w:lvl w:ilvl="1" w:tplc="08090019" w:tentative="1">
      <w:start w:val="1"/>
      <w:numFmt w:val="lowerLetter"/>
      <w:lvlText w:val="%2."/>
      <w:lvlJc w:val="left"/>
      <w:pPr>
        <w:ind w:left="2370" w:hanging="360"/>
      </w:pPr>
    </w:lvl>
    <w:lvl w:ilvl="2" w:tplc="0809001B" w:tentative="1">
      <w:start w:val="1"/>
      <w:numFmt w:val="lowerRoman"/>
      <w:lvlText w:val="%3."/>
      <w:lvlJc w:val="right"/>
      <w:pPr>
        <w:ind w:left="3090" w:hanging="180"/>
      </w:pPr>
    </w:lvl>
    <w:lvl w:ilvl="3" w:tplc="0809000F" w:tentative="1">
      <w:start w:val="1"/>
      <w:numFmt w:val="decimal"/>
      <w:lvlText w:val="%4."/>
      <w:lvlJc w:val="left"/>
      <w:pPr>
        <w:ind w:left="3810" w:hanging="360"/>
      </w:pPr>
    </w:lvl>
    <w:lvl w:ilvl="4" w:tplc="08090019" w:tentative="1">
      <w:start w:val="1"/>
      <w:numFmt w:val="lowerLetter"/>
      <w:lvlText w:val="%5."/>
      <w:lvlJc w:val="left"/>
      <w:pPr>
        <w:ind w:left="4530" w:hanging="360"/>
      </w:pPr>
    </w:lvl>
    <w:lvl w:ilvl="5" w:tplc="0809001B" w:tentative="1">
      <w:start w:val="1"/>
      <w:numFmt w:val="lowerRoman"/>
      <w:lvlText w:val="%6."/>
      <w:lvlJc w:val="right"/>
      <w:pPr>
        <w:ind w:left="5250" w:hanging="180"/>
      </w:pPr>
    </w:lvl>
    <w:lvl w:ilvl="6" w:tplc="0809000F" w:tentative="1">
      <w:start w:val="1"/>
      <w:numFmt w:val="decimal"/>
      <w:lvlText w:val="%7."/>
      <w:lvlJc w:val="left"/>
      <w:pPr>
        <w:ind w:left="5970" w:hanging="360"/>
      </w:pPr>
    </w:lvl>
    <w:lvl w:ilvl="7" w:tplc="08090019" w:tentative="1">
      <w:start w:val="1"/>
      <w:numFmt w:val="lowerLetter"/>
      <w:lvlText w:val="%8."/>
      <w:lvlJc w:val="left"/>
      <w:pPr>
        <w:ind w:left="6690" w:hanging="360"/>
      </w:pPr>
    </w:lvl>
    <w:lvl w:ilvl="8" w:tplc="0809001B" w:tentative="1">
      <w:start w:val="1"/>
      <w:numFmt w:val="lowerRoman"/>
      <w:lvlText w:val="%9."/>
      <w:lvlJc w:val="right"/>
      <w:pPr>
        <w:ind w:left="7410" w:hanging="180"/>
      </w:pPr>
    </w:lvl>
  </w:abstractNum>
  <w:abstractNum w:abstractNumId="8" w15:restartNumberingAfterBreak="0">
    <w:nsid w:val="7C290210"/>
    <w:multiLevelType w:val="hybridMultilevel"/>
    <w:tmpl w:val="8EB66C54"/>
    <w:lvl w:ilvl="0" w:tplc="B1B4F344">
      <w:start w:val="1"/>
      <w:numFmt w:val="decimal"/>
      <w:lvlText w:val="[%1]."/>
      <w:lvlJc w:val="left"/>
      <w:pPr>
        <w:ind w:left="360" w:hanging="360"/>
      </w:pPr>
      <w:rPr>
        <w:rFonts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8"/>
  </w:num>
  <w:num w:numId="7">
    <w:abstractNumId w:val="5"/>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912"/>
    <w:rsid w:val="00000553"/>
    <w:rsid w:val="0000351E"/>
    <w:rsid w:val="0001611F"/>
    <w:rsid w:val="00035912"/>
    <w:rsid w:val="00037E48"/>
    <w:rsid w:val="000617E6"/>
    <w:rsid w:val="00070B7C"/>
    <w:rsid w:val="000A52D4"/>
    <w:rsid w:val="000E0EA8"/>
    <w:rsid w:val="00100D16"/>
    <w:rsid w:val="00126BEA"/>
    <w:rsid w:val="00157382"/>
    <w:rsid w:val="00184D44"/>
    <w:rsid w:val="00194744"/>
    <w:rsid w:val="00197785"/>
    <w:rsid w:val="001A4015"/>
    <w:rsid w:val="001B4D2B"/>
    <w:rsid w:val="001D341F"/>
    <w:rsid w:val="001E1EA7"/>
    <w:rsid w:val="00223C96"/>
    <w:rsid w:val="00224816"/>
    <w:rsid w:val="0027575B"/>
    <w:rsid w:val="002816A7"/>
    <w:rsid w:val="002901CE"/>
    <w:rsid w:val="0029725A"/>
    <w:rsid w:val="002A7506"/>
    <w:rsid w:val="002B371C"/>
    <w:rsid w:val="002D5141"/>
    <w:rsid w:val="002E53CE"/>
    <w:rsid w:val="00326712"/>
    <w:rsid w:val="003779E7"/>
    <w:rsid w:val="003856EB"/>
    <w:rsid w:val="0039551A"/>
    <w:rsid w:val="003D3FBF"/>
    <w:rsid w:val="003F0C01"/>
    <w:rsid w:val="003F2DCF"/>
    <w:rsid w:val="00416924"/>
    <w:rsid w:val="00436335"/>
    <w:rsid w:val="00493863"/>
    <w:rsid w:val="004A7655"/>
    <w:rsid w:val="004C65E5"/>
    <w:rsid w:val="00565821"/>
    <w:rsid w:val="0057141F"/>
    <w:rsid w:val="0059032E"/>
    <w:rsid w:val="005B3F44"/>
    <w:rsid w:val="005E14D5"/>
    <w:rsid w:val="006432EB"/>
    <w:rsid w:val="00684704"/>
    <w:rsid w:val="006966D2"/>
    <w:rsid w:val="006B1968"/>
    <w:rsid w:val="006E6C8E"/>
    <w:rsid w:val="00706640"/>
    <w:rsid w:val="00747D77"/>
    <w:rsid w:val="00792174"/>
    <w:rsid w:val="00793D03"/>
    <w:rsid w:val="007B139D"/>
    <w:rsid w:val="007B6651"/>
    <w:rsid w:val="007B7F7D"/>
    <w:rsid w:val="00825879"/>
    <w:rsid w:val="0082674D"/>
    <w:rsid w:val="00861887"/>
    <w:rsid w:val="008C59E1"/>
    <w:rsid w:val="00933F72"/>
    <w:rsid w:val="00962BE0"/>
    <w:rsid w:val="00986CBB"/>
    <w:rsid w:val="009B2F33"/>
    <w:rsid w:val="009B47D0"/>
    <w:rsid w:val="009C4864"/>
    <w:rsid w:val="009D74BB"/>
    <w:rsid w:val="009E1992"/>
    <w:rsid w:val="00A73A3D"/>
    <w:rsid w:val="00A92D51"/>
    <w:rsid w:val="00AB2B78"/>
    <w:rsid w:val="00AD4203"/>
    <w:rsid w:val="00B02CD7"/>
    <w:rsid w:val="00B7740A"/>
    <w:rsid w:val="00BE0DA4"/>
    <w:rsid w:val="00C622E9"/>
    <w:rsid w:val="00C77E45"/>
    <w:rsid w:val="00C95634"/>
    <w:rsid w:val="00CC03B1"/>
    <w:rsid w:val="00CE1822"/>
    <w:rsid w:val="00CE7D7E"/>
    <w:rsid w:val="00DB382E"/>
    <w:rsid w:val="00E22ACC"/>
    <w:rsid w:val="00E96337"/>
    <w:rsid w:val="00ED1F5B"/>
    <w:rsid w:val="00F20D6E"/>
    <w:rsid w:val="00F3679A"/>
    <w:rsid w:val="00F92929"/>
    <w:rsid w:val="00FC6C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E52AE"/>
  <w15:chartTrackingRefBased/>
  <w15:docId w15:val="{D95B6058-8E2A-42CD-B31B-6AAF8BBD2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rPr>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numPr>
        <w:ilvl w:val="1"/>
        <w:numId w:val="1"/>
      </w:numPr>
      <w:ind w:left="360" w:hanging="360"/>
      <w:jc w:val="both"/>
      <w:outlineLvl w:val="1"/>
    </w:pPr>
    <w:rPr>
      <w:i/>
    </w:rPr>
  </w:style>
  <w:style w:type="paragraph" w:styleId="Heading3">
    <w:name w:val="heading 3"/>
    <w:basedOn w:val="Normal"/>
    <w:next w:val="Normal"/>
    <w:qFormat/>
    <w:pPr>
      <w:keepNext/>
      <w:numPr>
        <w:ilvl w:val="2"/>
        <w:numId w:val="1"/>
      </w:numPr>
      <w:ind w:left="360" w:hanging="360"/>
      <w:jc w:val="center"/>
      <w:outlineLvl w:val="2"/>
    </w:pPr>
    <w:rPr>
      <w:i/>
    </w:rPr>
  </w:style>
  <w:style w:type="paragraph" w:styleId="Heading4">
    <w:name w:val="heading 4"/>
    <w:basedOn w:val="Normal"/>
    <w:next w:val="Normal"/>
    <w:qFormat/>
    <w:pPr>
      <w:keepNext/>
      <w:numPr>
        <w:numId w:val="3"/>
      </w:numPr>
      <w:spacing w:after="120" w:line="216" w:lineRule="auto"/>
      <w:jc w:val="both"/>
      <w:outlineLvl w:val="3"/>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6z0">
    <w:name w:val="WW8Num6z0"/>
    <w:rPr>
      <w:rFonts w:ascii="Wingdings" w:hAnsi="Wingdings"/>
    </w:rPr>
  </w:style>
  <w:style w:type="character" w:customStyle="1" w:styleId="WW8Num7z0">
    <w:name w:val="WW8Num7z0"/>
    <w:rPr>
      <w:rFonts w:ascii="Wingdings" w:hAnsi="Wingdings"/>
    </w:rPr>
  </w:style>
  <w:style w:type="character" w:styleId="DefaultParagraphFont0">
    <w:name w:val="Default Paragraph Font"/>
    <w:semiHidden/>
  </w:style>
  <w:style w:type="character" w:styleId="PageNumber">
    <w:name w:val="page number"/>
    <w:basedOn w:val="DefaultParagraphFont0"/>
    <w:semiHidden/>
  </w:style>
  <w:style w:type="character" w:styleId="Hyperlink">
    <w:name w:val="Hyperlink"/>
    <w:semiHidden/>
    <w:rPr>
      <w:color w:val="0000FF"/>
      <w:u w:val="single"/>
    </w:rPr>
  </w:style>
  <w:style w:type="paragraph" w:customStyle="1" w:styleId="Heading">
    <w:name w:val="Heading"/>
    <w:basedOn w:val="Normal"/>
    <w:next w:val="BodyText"/>
    <w:pPr>
      <w:keepNext/>
      <w:spacing w:before="240" w:after="120"/>
    </w:pPr>
    <w:rPr>
      <w:rFonts w:ascii="Arial" w:eastAsia="Bitstream Vera Sans" w:hAnsi="Arial" w:cs="Bitstream Vera Sans"/>
      <w:sz w:val="28"/>
      <w:szCs w:val="28"/>
    </w:rPr>
  </w:style>
  <w:style w:type="paragraph" w:styleId="BodyText">
    <w:name w:val="Body Text"/>
    <w:basedOn w:val="Normal"/>
    <w:semiHidden/>
    <w:rPr>
      <w:b/>
      <w:sz w:val="28"/>
    </w:rPr>
  </w:style>
  <w:style w:type="paragraph" w:styleId="List">
    <w:name w:val="List"/>
    <w:basedOn w:val="BodyText"/>
    <w:semiHidden/>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BodyTextIndent">
    <w:name w:val="Body Text Indent"/>
    <w:basedOn w:val="Normal"/>
    <w:semiHidden/>
    <w:pPr>
      <w:ind w:left="360"/>
      <w:jc w:val="both"/>
    </w:pPr>
  </w:style>
  <w:style w:type="paragraph" w:styleId="BodyTextIndent2">
    <w:name w:val="Body Text Indent 2"/>
    <w:basedOn w:val="Normal"/>
    <w:semiHidden/>
    <w:pPr>
      <w:ind w:firstLine="288"/>
      <w:jc w:val="both"/>
    </w:pPr>
    <w:rPr>
      <w:b/>
      <w:sz w:val="18"/>
    </w:rPr>
  </w:style>
  <w:style w:type="paragraph" w:styleId="BodyTextIndent3">
    <w:name w:val="Body Text Indent 3"/>
    <w:basedOn w:val="Normal"/>
    <w:semiHidden/>
    <w:pPr>
      <w:ind w:firstLine="360"/>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Papertitle">
    <w:name w:val="Paper title"/>
    <w:basedOn w:val="BodyText"/>
    <w:pPr>
      <w:jc w:val="center"/>
    </w:pPr>
    <w:rPr>
      <w:b w:val="0"/>
      <w:sz w:val="50"/>
    </w:rPr>
  </w:style>
  <w:style w:type="paragraph" w:customStyle="1" w:styleId="authoraffiliation">
    <w:name w:val="author affiliation"/>
    <w:basedOn w:val="Normal"/>
    <w:pPr>
      <w:jc w:val="center"/>
    </w:pPr>
  </w:style>
  <w:style w:type="paragraph" w:customStyle="1" w:styleId="abstract">
    <w:name w:val="abstract"/>
    <w:basedOn w:val="BodyTextIndent2"/>
    <w:pPr>
      <w:spacing w:after="120" w:line="200" w:lineRule="exact"/>
    </w:pPr>
  </w:style>
  <w:style w:type="paragraph" w:customStyle="1" w:styleId="abstracthead">
    <w:name w:val="abstract head"/>
    <w:basedOn w:val="abstract"/>
    <w:rPr>
      <w:i/>
    </w:rPr>
  </w:style>
  <w:style w:type="paragraph" w:customStyle="1" w:styleId="abstractheader">
    <w:name w:val="abstract header"/>
    <w:basedOn w:val="abstract"/>
    <w:rPr>
      <w:i/>
    </w:rPr>
  </w:style>
  <w:style w:type="paragraph" w:customStyle="1" w:styleId="abstractname">
    <w:name w:val="abstract name"/>
    <w:basedOn w:val="abstract"/>
    <w:rPr>
      <w:i/>
    </w:rPr>
  </w:style>
  <w:style w:type="paragraph" w:customStyle="1" w:styleId="text">
    <w:name w:val="text"/>
    <w:basedOn w:val="Normal"/>
    <w:pPr>
      <w:spacing w:line="240" w:lineRule="exact"/>
      <w:ind w:firstLine="187"/>
      <w:jc w:val="both"/>
    </w:pPr>
  </w:style>
  <w:style w:type="paragraph" w:customStyle="1" w:styleId="sectionhead1">
    <w:name w:val="section head (1)"/>
    <w:basedOn w:val="Normal"/>
    <w:pPr>
      <w:numPr>
        <w:numId w:val="3"/>
      </w:numPr>
      <w:tabs>
        <w:tab w:val="left" w:pos="360"/>
      </w:tabs>
      <w:spacing w:before="120" w:after="120" w:line="216" w:lineRule="auto"/>
      <w:jc w:val="center"/>
    </w:pPr>
    <w:rPr>
      <w:smallCaps/>
    </w:rPr>
  </w:style>
  <w:style w:type="paragraph" w:customStyle="1" w:styleId="Head2">
    <w:name w:val="Head 2"/>
    <w:basedOn w:val="Heading2"/>
    <w:pPr>
      <w:numPr>
        <w:ilvl w:val="0"/>
        <w:numId w:val="4"/>
      </w:numPr>
      <w:spacing w:before="120"/>
      <w:ind w:left="0" w:firstLine="0"/>
    </w:pPr>
    <w:rPr>
      <w:spacing w:val="-8"/>
    </w:rPr>
  </w:style>
  <w:style w:type="paragraph" w:customStyle="1" w:styleId="sectionheadnonums">
    <w:name w:val="section head (no nums)"/>
    <w:basedOn w:val="Normal"/>
    <w:pPr>
      <w:spacing w:before="120" w:after="120"/>
      <w:jc w:val="center"/>
    </w:pPr>
    <w:rPr>
      <w:smallCaps/>
    </w:rPr>
  </w:style>
  <w:style w:type="paragraph" w:customStyle="1" w:styleId="authorname">
    <w:name w:val="author name"/>
    <w:basedOn w:val="Heading1"/>
    <w:rPr>
      <w:sz w:val="22"/>
    </w:rPr>
  </w:style>
  <w:style w:type="paragraph" w:customStyle="1" w:styleId="references">
    <w:name w:val="references"/>
    <w:basedOn w:val="Normal"/>
    <w:pPr>
      <w:spacing w:line="180" w:lineRule="exact"/>
      <w:ind w:left="360" w:hanging="360"/>
      <w:jc w:val="both"/>
    </w:pPr>
    <w:rPr>
      <w:sz w:val="16"/>
    </w:rPr>
  </w:style>
  <w:style w:type="paragraph" w:styleId="FootnoteText">
    <w:name w:val="footnote text"/>
    <w:basedOn w:val="Normal"/>
    <w:semiHidden/>
    <w:pPr>
      <w:autoSpaceDE w:val="0"/>
      <w:ind w:firstLine="202"/>
      <w:jc w:val="both"/>
    </w:pPr>
    <w:rPr>
      <w:sz w:val="16"/>
    </w:rPr>
  </w:style>
  <w:style w:type="paragraph" w:customStyle="1" w:styleId="Author">
    <w:name w:val="Author"/>
    <w:basedOn w:val="Normal"/>
    <w:pPr>
      <w:jc w:val="center"/>
    </w:pPr>
    <w:rPr>
      <w:sz w:val="24"/>
    </w:rPr>
  </w:style>
  <w:style w:type="paragraph" w:customStyle="1" w:styleId="Affiliation">
    <w:name w:val="Affiliation"/>
    <w:basedOn w:val="Normal"/>
    <w:pPr>
      <w:jc w:val="center"/>
    </w:pPr>
    <w:rPr>
      <w:i/>
      <w:sz w:val="24"/>
    </w:r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MemberType">
    <w:name w:val="MemberType"/>
    <w:rPr>
      <w:rFonts w:ascii="Times New Roman" w:hAnsi="Times New Roman" w:cs="Times New Roman"/>
      <w:i/>
      <w:iCs/>
      <w:sz w:val="22"/>
      <w:szCs w:val="22"/>
    </w:rPr>
  </w:style>
  <w:style w:type="paragraph" w:styleId="ListParagraph">
    <w:name w:val="List Paragraph"/>
    <w:basedOn w:val="Normal"/>
    <w:uiPriority w:val="34"/>
    <w:qFormat/>
    <w:rsid w:val="00B7740A"/>
    <w:pPr>
      <w:suppressAutoHyphens w:val="0"/>
      <w:spacing w:after="200" w:line="276" w:lineRule="auto"/>
      <w:ind w:left="720"/>
      <w:contextualSpacing/>
    </w:pPr>
    <w:rPr>
      <w:rFonts w:ascii="Calibri" w:eastAsia="Calibri" w:hAnsi="Calibri"/>
      <w:sz w:val="22"/>
      <w:szCs w:val="22"/>
      <w:lang w:val="en-GB" w:eastAsia="en-US"/>
    </w:rPr>
  </w:style>
  <w:style w:type="paragraph" w:customStyle="1" w:styleId="indexterms">
    <w:name w:val="index terms"/>
    <w:basedOn w:val="abstract"/>
    <w:pPr>
      <w:spacing w:after="0"/>
    </w:pPr>
  </w:style>
  <w:style w:type="paragraph" w:styleId="NormalWeb">
    <w:name w:val="Normal (Web)"/>
    <w:basedOn w:val="Normal"/>
    <w:rsid w:val="00ED1F5B"/>
    <w:pPr>
      <w:suppressAutoHyphens w:val="0"/>
    </w:pPr>
    <w:rPr>
      <w:sz w:val="18"/>
      <w:szCs w:val="18"/>
      <w:lang w:eastAsia="en-US"/>
    </w:rPr>
  </w:style>
  <w:style w:type="character" w:styleId="Strong">
    <w:name w:val="Strong"/>
    <w:qFormat/>
    <w:rsid w:val="00ED1F5B"/>
    <w:rPr>
      <w:b/>
      <w:bCs/>
    </w:rPr>
  </w:style>
  <w:style w:type="character" w:customStyle="1" w:styleId="HeaderChar">
    <w:name w:val="Header Char"/>
    <w:link w:val="Header"/>
    <w:uiPriority w:val="99"/>
    <w:rsid w:val="00565821"/>
    <w:rPr>
      <w:lang/>
    </w:rPr>
  </w:style>
  <w:style w:type="character" w:styleId="FootnoteReference">
    <w:name w:val="footnote reference"/>
    <w:uiPriority w:val="99"/>
    <w:semiHidden/>
    <w:unhideWhenUsed/>
    <w:rsid w:val="003267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627759">
      <w:bodyDiv w:val="1"/>
      <w:marLeft w:val="0"/>
      <w:marRight w:val="0"/>
      <w:marTop w:val="0"/>
      <w:marBottom w:val="0"/>
      <w:divBdr>
        <w:top w:val="none" w:sz="0" w:space="0" w:color="auto"/>
        <w:left w:val="none" w:sz="0" w:space="0" w:color="auto"/>
        <w:bottom w:val="none" w:sz="0" w:space="0" w:color="auto"/>
        <w:right w:val="none" w:sz="0" w:space="0" w:color="auto"/>
      </w:divBdr>
      <w:divsChild>
        <w:div w:id="1476214813">
          <w:marLeft w:val="0"/>
          <w:marRight w:val="0"/>
          <w:marTop w:val="0"/>
          <w:marBottom w:val="0"/>
          <w:divBdr>
            <w:top w:val="none" w:sz="0" w:space="0" w:color="auto"/>
            <w:left w:val="none" w:sz="0" w:space="0" w:color="auto"/>
            <w:bottom w:val="none" w:sz="0" w:space="0" w:color="auto"/>
            <w:right w:val="none" w:sz="0" w:space="0" w:color="auto"/>
          </w:divBdr>
          <w:divsChild>
            <w:div w:id="49573147">
              <w:marLeft w:val="0"/>
              <w:marRight w:val="0"/>
              <w:marTop w:val="0"/>
              <w:marBottom w:val="0"/>
              <w:divBdr>
                <w:top w:val="none" w:sz="0" w:space="0" w:color="auto"/>
                <w:left w:val="none" w:sz="0" w:space="0" w:color="auto"/>
                <w:bottom w:val="dotted" w:sz="6" w:space="0" w:color="FEA957"/>
                <w:right w:val="none" w:sz="0" w:space="0" w:color="auto"/>
              </w:divBdr>
              <w:divsChild>
                <w:div w:id="1147892467">
                  <w:marLeft w:val="0"/>
                  <w:marRight w:val="0"/>
                  <w:marTop w:val="0"/>
                  <w:marBottom w:val="0"/>
                  <w:divBdr>
                    <w:top w:val="none" w:sz="0" w:space="0" w:color="auto"/>
                    <w:left w:val="none" w:sz="0" w:space="0" w:color="auto"/>
                    <w:bottom w:val="none" w:sz="0" w:space="0" w:color="auto"/>
                    <w:right w:val="none" w:sz="0" w:space="0" w:color="auto"/>
                  </w:divBdr>
                  <w:divsChild>
                    <w:div w:id="314534057">
                      <w:marLeft w:val="0"/>
                      <w:marRight w:val="0"/>
                      <w:marTop w:val="0"/>
                      <w:marBottom w:val="0"/>
                      <w:divBdr>
                        <w:top w:val="none" w:sz="0" w:space="0" w:color="auto"/>
                        <w:left w:val="none" w:sz="0" w:space="0" w:color="auto"/>
                        <w:bottom w:val="none" w:sz="0" w:space="0" w:color="auto"/>
                        <w:right w:val="none" w:sz="0" w:space="0" w:color="auto"/>
                      </w:divBdr>
                      <w:divsChild>
                        <w:div w:id="1396776796">
                          <w:marLeft w:val="0"/>
                          <w:marRight w:val="0"/>
                          <w:marTop w:val="0"/>
                          <w:marBottom w:val="0"/>
                          <w:divBdr>
                            <w:top w:val="none" w:sz="0" w:space="0" w:color="auto"/>
                            <w:left w:val="none" w:sz="0" w:space="0" w:color="auto"/>
                            <w:bottom w:val="none" w:sz="0" w:space="0" w:color="auto"/>
                            <w:right w:val="none" w:sz="0" w:space="0" w:color="auto"/>
                          </w:divBdr>
                          <w:divsChild>
                            <w:div w:id="1880168098">
                              <w:marLeft w:val="0"/>
                              <w:marRight w:val="0"/>
                              <w:marTop w:val="0"/>
                              <w:marBottom w:val="0"/>
                              <w:divBdr>
                                <w:top w:val="none" w:sz="0" w:space="0" w:color="auto"/>
                                <w:left w:val="none" w:sz="0" w:space="0" w:color="auto"/>
                                <w:bottom w:val="dotted" w:sz="6" w:space="4" w:color="C2C2C2"/>
                                <w:right w:val="none" w:sz="0" w:space="0" w:color="auto"/>
                              </w:divBdr>
                            </w:div>
                          </w:divsChild>
                        </w:div>
                      </w:divsChild>
                    </w:div>
                  </w:divsChild>
                </w:div>
              </w:divsChild>
            </w:div>
          </w:divsChild>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4A17C-F8CB-4FCA-A317-17BECF8D4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597</Words>
  <Characters>3404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Preparation of Papers in Two-Column Format for the Proceedings of the 2004 Sarnoff Symposium</vt:lpstr>
    </vt:vector>
  </TitlesOfParts>
  <Company>KTH</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Preparation of Papers in Two-Column Format for the Proceedings of the 2004 Sarnoff Symposium</dc:title>
  <dc:subject/>
  <dc:creator>Laura Hyslop</dc:creator>
  <cp:keywords/>
  <cp:lastModifiedBy>366819</cp:lastModifiedBy>
  <cp:revision>4</cp:revision>
  <cp:lastPrinted>2012-09-07T06:31:00Z</cp:lastPrinted>
  <dcterms:created xsi:type="dcterms:W3CDTF">2025-04-15T08:05:00Z</dcterms:created>
  <dcterms:modified xsi:type="dcterms:W3CDTF">2025-04-15T08:06:00Z</dcterms:modified>
</cp:coreProperties>
</file>